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25AA2" w14:textId="77777777" w:rsidR="00E515A3" w:rsidRDefault="00E515A3">
      <w:pPr>
        <w:jc w:val="both"/>
        <w:rPr>
          <w:rFonts w:ascii="Proxima Nova" w:eastAsia="Proxima Nova" w:hAnsi="Proxima Nova" w:cs="Proxima Nova"/>
          <w:sz w:val="20"/>
          <w:szCs w:val="20"/>
        </w:rPr>
      </w:pPr>
    </w:p>
    <w:p w14:paraId="502BF874" w14:textId="77777777" w:rsidR="00E515A3" w:rsidRDefault="00E515A3">
      <w:pPr>
        <w:jc w:val="both"/>
        <w:rPr>
          <w:rFonts w:ascii="Proxima Nova" w:eastAsia="Proxima Nova" w:hAnsi="Proxima Nova" w:cs="Proxima Nova"/>
          <w:sz w:val="20"/>
          <w:szCs w:val="20"/>
        </w:rPr>
      </w:pPr>
    </w:p>
    <w:p w14:paraId="41E760DE" w14:textId="77777777" w:rsidR="00E515A3" w:rsidRDefault="00E515A3">
      <w:pPr>
        <w:spacing w:after="0" w:line="240" w:lineRule="auto"/>
        <w:jc w:val="both"/>
        <w:rPr>
          <w:rFonts w:ascii="Proxima Nova" w:eastAsia="Proxima Nova" w:hAnsi="Proxima Nova" w:cs="Proxima Nova"/>
          <w:color w:val="000000"/>
          <w:sz w:val="20"/>
          <w:szCs w:val="20"/>
        </w:rPr>
      </w:pPr>
    </w:p>
    <w:p w14:paraId="647BFF9C" w14:textId="77777777" w:rsidR="00E515A3" w:rsidRDefault="00E515A3">
      <w:pPr>
        <w:jc w:val="both"/>
        <w:rPr>
          <w:rFonts w:ascii="Proxima Nova" w:eastAsia="Proxima Nova" w:hAnsi="Proxima Nova" w:cs="Proxima Nova"/>
          <w:b/>
          <w:bCs/>
          <w:color w:val="000000"/>
          <w:sz w:val="20"/>
          <w:szCs w:val="20"/>
        </w:rPr>
      </w:pPr>
    </w:p>
    <w:p w14:paraId="0409F125" w14:textId="77777777" w:rsidR="00E515A3" w:rsidRDefault="00E515A3" w:rsidP="00D50147">
      <w:pPr>
        <w:jc w:val="center"/>
        <w:rPr>
          <w:rFonts w:ascii="Proxima Nova" w:eastAsia="Proxima Nova" w:hAnsi="Proxima Nova" w:cs="Proxima Nova"/>
          <w:b/>
          <w:bCs/>
          <w:color w:val="000000"/>
          <w:sz w:val="20"/>
          <w:szCs w:val="20"/>
        </w:rPr>
      </w:pPr>
    </w:p>
    <w:p w14:paraId="0C74DA62" w14:textId="77777777" w:rsidR="00E515A3" w:rsidRDefault="00000000" w:rsidP="00D50147">
      <w:pPr>
        <w:jc w:val="center"/>
        <w:rPr>
          <w:rFonts w:ascii="Proxima Nova" w:eastAsia="Proxima Nova" w:hAnsi="Proxima Nova" w:cs="Proxima Nova"/>
          <w:b/>
          <w:bCs/>
          <w:color w:val="000000"/>
          <w:sz w:val="20"/>
          <w:szCs w:val="20"/>
        </w:rPr>
      </w:pPr>
      <w:bookmarkStart w:id="0" w:name="_heading=h.ne76pt9h3ihr" w:colFirst="0" w:colLast="0"/>
      <w:bookmarkEnd w:id="0"/>
      <w:r>
        <w:rPr>
          <w:rFonts w:ascii="Proxima Nova" w:eastAsia="Proxima Nova" w:hAnsi="Proxima Nova" w:cs="Proxima Nova"/>
          <w:b/>
          <w:bCs/>
          <w:color w:val="000000"/>
          <w:sz w:val="20"/>
          <w:szCs w:val="20"/>
        </w:rPr>
        <w:t>POZIV ZA DOSTAVLJANJE PONUDA</w:t>
      </w:r>
    </w:p>
    <w:p w14:paraId="79EA8F14" w14:textId="77777777" w:rsidR="00E515A3" w:rsidRDefault="00000000" w:rsidP="00D50147">
      <w:pPr>
        <w:jc w:val="center"/>
        <w:rPr>
          <w:rFonts w:ascii="Proxima Nova" w:eastAsia="Proxima Nova" w:hAnsi="Proxima Nova" w:cs="Proxima Nova"/>
          <w:b/>
          <w:bCs/>
          <w:color w:val="000000"/>
          <w:sz w:val="20"/>
          <w:szCs w:val="20"/>
        </w:rPr>
      </w:pPr>
      <w:r>
        <w:rPr>
          <w:rFonts w:ascii="Proxima Nova" w:eastAsia="Proxima Nova" w:hAnsi="Proxima Nova" w:cs="Proxima Nova"/>
          <w:b/>
          <w:bCs/>
          <w:color w:val="000000"/>
          <w:sz w:val="20"/>
          <w:szCs w:val="20"/>
        </w:rPr>
        <w:t>ZA</w:t>
      </w:r>
    </w:p>
    <w:p w14:paraId="3132E24E" w14:textId="1BC243C8" w:rsidR="00D50147" w:rsidRDefault="00D50147" w:rsidP="00D50147">
      <w:pPr>
        <w:jc w:val="center"/>
        <w:rPr>
          <w:rFonts w:ascii="Proxima Nova" w:eastAsia="Proxima Nova" w:hAnsi="Proxima Nova" w:cs="Proxima Nova"/>
          <w:b/>
          <w:bCs/>
          <w:color w:val="000000"/>
          <w:sz w:val="20"/>
          <w:szCs w:val="20"/>
        </w:rPr>
      </w:pPr>
      <w:r>
        <w:rPr>
          <w:rFonts w:ascii="Proxima Nova" w:eastAsia="Proxima Nova" w:hAnsi="Proxima Nova" w:cs="Proxima Nova"/>
          <w:b/>
          <w:bCs/>
          <w:color w:val="000000"/>
          <w:sz w:val="20"/>
          <w:szCs w:val="20"/>
        </w:rPr>
        <w:t>NABAVKU USLUGA PRODUCT MENADŽERA SPECIJALIZOVANOG ZA MENADŽMENT IT PROJEKTA</w:t>
      </w:r>
    </w:p>
    <w:p w14:paraId="660AF23E" w14:textId="77777777" w:rsidR="00D50147" w:rsidRDefault="00D50147" w:rsidP="00D50147">
      <w:pPr>
        <w:jc w:val="center"/>
        <w:rPr>
          <w:rFonts w:ascii="Proxima Nova" w:eastAsia="Proxima Nova" w:hAnsi="Proxima Nova" w:cs="Proxima Nova"/>
          <w:b/>
          <w:bCs/>
          <w:color w:val="000000"/>
          <w:sz w:val="20"/>
          <w:szCs w:val="20"/>
        </w:rPr>
      </w:pPr>
    </w:p>
    <w:p w14:paraId="66FE4679" w14:textId="77777777" w:rsidR="00E515A3" w:rsidRDefault="00E515A3" w:rsidP="00D50147">
      <w:pPr>
        <w:jc w:val="center"/>
        <w:rPr>
          <w:rFonts w:ascii="Proxima Nova" w:eastAsia="Proxima Nova" w:hAnsi="Proxima Nova" w:cs="Proxima Nova"/>
          <w:b/>
          <w:bCs/>
          <w:color w:val="000000"/>
          <w:sz w:val="20"/>
          <w:szCs w:val="20"/>
        </w:rPr>
      </w:pPr>
    </w:p>
    <w:p w14:paraId="43E27483" w14:textId="77777777" w:rsidR="00E515A3" w:rsidRDefault="00E515A3" w:rsidP="00D50147">
      <w:pPr>
        <w:jc w:val="center"/>
        <w:rPr>
          <w:rFonts w:ascii="Proxima Nova" w:eastAsia="Proxima Nova" w:hAnsi="Proxima Nova" w:cs="Proxima Nova"/>
          <w:sz w:val="20"/>
          <w:szCs w:val="20"/>
          <w:u w:val="single"/>
        </w:rPr>
      </w:pPr>
    </w:p>
    <w:p w14:paraId="619C9649" w14:textId="77777777" w:rsidR="00E515A3" w:rsidRDefault="00E515A3" w:rsidP="00D50147">
      <w:pPr>
        <w:jc w:val="center"/>
        <w:rPr>
          <w:rFonts w:ascii="Proxima Nova" w:eastAsia="Proxima Nova" w:hAnsi="Proxima Nova" w:cs="Proxima Nova"/>
          <w:sz w:val="20"/>
          <w:szCs w:val="20"/>
        </w:rPr>
      </w:pPr>
    </w:p>
    <w:p w14:paraId="4F3E6069" w14:textId="77777777" w:rsidR="00E515A3" w:rsidRDefault="00000000" w:rsidP="00D50147">
      <w:pPr>
        <w:jc w:val="center"/>
        <w:rPr>
          <w:rFonts w:ascii="Proxima Nova" w:eastAsia="Proxima Nova" w:hAnsi="Proxima Nova" w:cs="Proxima Nova"/>
          <w:sz w:val="20"/>
          <w:szCs w:val="20"/>
        </w:rPr>
      </w:pPr>
      <w:r>
        <w:rPr>
          <w:rFonts w:ascii="Proxima Nova" w:eastAsia="Proxima Nova" w:hAnsi="Proxima Nova" w:cs="Proxima Nova"/>
          <w:sz w:val="20"/>
          <w:szCs w:val="20"/>
        </w:rPr>
        <w:t xml:space="preserve">Broj nabavke: </w:t>
      </w:r>
      <w:r w:rsidRPr="00D50147">
        <w:rPr>
          <w:rFonts w:ascii="Proxima Nova" w:eastAsia="Proxima Nova" w:hAnsi="Proxima Nova" w:cs="Proxima Nova"/>
          <w:color w:val="000000"/>
          <w:sz w:val="20"/>
          <w:szCs w:val="20"/>
        </w:rPr>
        <w:t>01-03</w:t>
      </w:r>
    </w:p>
    <w:p w14:paraId="27057995" w14:textId="77777777" w:rsidR="00E515A3" w:rsidRDefault="00E515A3">
      <w:pPr>
        <w:jc w:val="both"/>
        <w:rPr>
          <w:rFonts w:ascii="Proxima Nova" w:eastAsia="Proxima Nova" w:hAnsi="Proxima Nova" w:cs="Proxima Nova"/>
          <w:sz w:val="20"/>
          <w:szCs w:val="20"/>
        </w:rPr>
      </w:pPr>
    </w:p>
    <w:p w14:paraId="18161004" w14:textId="77777777" w:rsidR="00E515A3" w:rsidRDefault="00E515A3">
      <w:pPr>
        <w:jc w:val="both"/>
        <w:rPr>
          <w:rFonts w:ascii="Proxima Nova" w:eastAsia="Proxima Nova" w:hAnsi="Proxima Nova" w:cs="Proxima Nova"/>
          <w:sz w:val="20"/>
          <w:szCs w:val="20"/>
        </w:rPr>
      </w:pPr>
    </w:p>
    <w:p w14:paraId="2171167D" w14:textId="77777777" w:rsidR="00E515A3" w:rsidRDefault="00E515A3">
      <w:pPr>
        <w:jc w:val="both"/>
        <w:rPr>
          <w:rFonts w:ascii="Proxima Nova" w:eastAsia="Proxima Nova" w:hAnsi="Proxima Nova" w:cs="Proxima Nova"/>
          <w:sz w:val="20"/>
          <w:szCs w:val="20"/>
        </w:rPr>
      </w:pPr>
    </w:p>
    <w:p w14:paraId="0A787342" w14:textId="77777777" w:rsidR="00E515A3" w:rsidRDefault="00E515A3">
      <w:pPr>
        <w:jc w:val="both"/>
        <w:rPr>
          <w:rFonts w:ascii="Proxima Nova" w:eastAsia="Proxima Nova" w:hAnsi="Proxima Nova" w:cs="Proxima Nova"/>
          <w:sz w:val="20"/>
          <w:szCs w:val="20"/>
        </w:rPr>
      </w:pPr>
    </w:p>
    <w:p w14:paraId="49EA6725" w14:textId="77777777" w:rsidR="00E515A3" w:rsidRDefault="00E515A3">
      <w:pPr>
        <w:jc w:val="both"/>
        <w:rPr>
          <w:rFonts w:ascii="Proxima Nova" w:eastAsia="Proxima Nova" w:hAnsi="Proxima Nova" w:cs="Proxima Nova"/>
          <w:sz w:val="20"/>
          <w:szCs w:val="20"/>
        </w:rPr>
      </w:pPr>
    </w:p>
    <w:p w14:paraId="4083CAD0" w14:textId="77777777" w:rsidR="00E515A3" w:rsidRDefault="00E515A3">
      <w:pPr>
        <w:jc w:val="both"/>
        <w:rPr>
          <w:rFonts w:ascii="Proxima Nova" w:eastAsia="Proxima Nova" w:hAnsi="Proxima Nova" w:cs="Proxima Nova"/>
          <w:sz w:val="20"/>
          <w:szCs w:val="20"/>
        </w:rPr>
      </w:pPr>
    </w:p>
    <w:p w14:paraId="1B085545" w14:textId="77777777" w:rsidR="00E515A3" w:rsidRDefault="00E515A3">
      <w:pPr>
        <w:jc w:val="both"/>
        <w:rPr>
          <w:rFonts w:ascii="Proxima Nova" w:eastAsia="Proxima Nova" w:hAnsi="Proxima Nova" w:cs="Proxima Nova"/>
          <w:sz w:val="20"/>
          <w:szCs w:val="20"/>
        </w:rPr>
      </w:pPr>
    </w:p>
    <w:p w14:paraId="29BC0B63" w14:textId="77777777" w:rsidR="00E515A3" w:rsidRDefault="00E515A3">
      <w:pPr>
        <w:jc w:val="both"/>
        <w:rPr>
          <w:rFonts w:ascii="Proxima Nova" w:eastAsia="Proxima Nova" w:hAnsi="Proxima Nova" w:cs="Proxima Nova"/>
          <w:sz w:val="20"/>
          <w:szCs w:val="20"/>
        </w:rPr>
      </w:pPr>
    </w:p>
    <w:p w14:paraId="2E0DAE35" w14:textId="77777777" w:rsidR="00E515A3" w:rsidRDefault="00000000">
      <w:pPr>
        <w:spacing w:line="276" w:lineRule="auto"/>
        <w:jc w:val="both"/>
        <w:rPr>
          <w:rFonts w:ascii="Proxima Nova" w:eastAsia="Proxima Nova" w:hAnsi="Proxima Nova" w:cs="Proxima Nova"/>
          <w:b/>
          <w:bCs/>
          <w:sz w:val="20"/>
          <w:szCs w:val="20"/>
          <w:highlight w:val="white"/>
        </w:rPr>
      </w:pPr>
      <w:r>
        <w:rPr>
          <w:rFonts w:ascii="Proxima Nova" w:eastAsia="Proxima Nova" w:hAnsi="Proxima Nova" w:cs="Proxima Nova"/>
          <w:b/>
          <w:bCs/>
          <w:sz w:val="20"/>
          <w:szCs w:val="20"/>
          <w:highlight w:val="white"/>
        </w:rPr>
        <w:t xml:space="preserve">Naziv naručioca: </w:t>
      </w:r>
      <w:r>
        <w:rPr>
          <w:rFonts w:ascii="Proxima Nova" w:eastAsia="Proxima Nova" w:hAnsi="Proxima Nova" w:cs="Proxima Nova"/>
          <w:sz w:val="20"/>
          <w:szCs w:val="20"/>
          <w:highlight w:val="white"/>
        </w:rPr>
        <w:t>BILD STUDIO d.o.o. Podgorica</w:t>
      </w:r>
    </w:p>
    <w:p w14:paraId="5DE0E78A" w14:textId="77777777" w:rsidR="00E515A3" w:rsidRDefault="00000000">
      <w:pPr>
        <w:spacing w:line="276" w:lineRule="auto"/>
        <w:jc w:val="both"/>
        <w:rPr>
          <w:rFonts w:ascii="Proxima Nova" w:eastAsia="Proxima Nova" w:hAnsi="Proxima Nova" w:cs="Proxima Nova"/>
          <w:b/>
          <w:bCs/>
          <w:sz w:val="20"/>
          <w:szCs w:val="20"/>
          <w:highlight w:val="white"/>
        </w:rPr>
      </w:pPr>
      <w:r>
        <w:rPr>
          <w:rFonts w:ascii="Proxima Nova" w:eastAsia="Proxima Nova" w:hAnsi="Proxima Nova" w:cs="Proxima Nova"/>
          <w:b/>
          <w:bCs/>
          <w:sz w:val="20"/>
          <w:szCs w:val="20"/>
          <w:highlight w:val="white"/>
        </w:rPr>
        <w:t xml:space="preserve">Naziv projekta: </w:t>
      </w:r>
      <w:r>
        <w:rPr>
          <w:rFonts w:ascii="Proxima Nova" w:eastAsia="Proxima Nova" w:hAnsi="Proxima Nova" w:cs="Proxima Nova"/>
          <w:sz w:val="20"/>
          <w:szCs w:val="20"/>
          <w:highlight w:val="white"/>
        </w:rPr>
        <w:t>CRNOGOČI: Alat za ubrzani softverski razvoj uz podršku vještačke inteligencije</w:t>
      </w:r>
    </w:p>
    <w:p w14:paraId="181F937E" w14:textId="77777777" w:rsidR="00E515A3" w:rsidRDefault="00E515A3">
      <w:pPr>
        <w:jc w:val="both"/>
        <w:rPr>
          <w:rFonts w:ascii="Proxima Nova" w:eastAsia="Proxima Nova" w:hAnsi="Proxima Nova" w:cs="Proxima Nova"/>
          <w:sz w:val="20"/>
          <w:szCs w:val="20"/>
          <w:highlight w:val="white"/>
          <w:u w:val="single"/>
        </w:rPr>
      </w:pPr>
    </w:p>
    <w:p w14:paraId="0E6A1401" w14:textId="77777777" w:rsidR="00E515A3" w:rsidRDefault="00E515A3">
      <w:pPr>
        <w:jc w:val="both"/>
        <w:rPr>
          <w:rFonts w:ascii="Proxima Nova" w:eastAsia="Proxima Nova" w:hAnsi="Proxima Nova" w:cs="Proxima Nova"/>
          <w:sz w:val="20"/>
          <w:szCs w:val="20"/>
          <w:highlight w:val="white"/>
          <w:u w:val="single"/>
        </w:rPr>
      </w:pPr>
    </w:p>
    <w:p w14:paraId="168E2BEE" w14:textId="77777777" w:rsidR="00E515A3" w:rsidRDefault="00E515A3">
      <w:pPr>
        <w:jc w:val="both"/>
        <w:rPr>
          <w:rFonts w:ascii="Proxima Nova" w:eastAsia="Proxima Nova" w:hAnsi="Proxima Nova" w:cs="Proxima Nova"/>
          <w:sz w:val="20"/>
          <w:szCs w:val="20"/>
          <w:highlight w:val="white"/>
          <w:u w:val="single"/>
        </w:rPr>
      </w:pPr>
    </w:p>
    <w:p w14:paraId="6737FA76" w14:textId="77777777" w:rsidR="00E515A3" w:rsidRDefault="00E515A3">
      <w:pPr>
        <w:jc w:val="both"/>
        <w:rPr>
          <w:rFonts w:ascii="Proxima Nova" w:eastAsia="Proxima Nova" w:hAnsi="Proxima Nova" w:cs="Proxima Nova"/>
          <w:sz w:val="20"/>
          <w:szCs w:val="20"/>
          <w:highlight w:val="white"/>
          <w:u w:val="single"/>
        </w:rPr>
      </w:pPr>
    </w:p>
    <w:p w14:paraId="69907920" w14:textId="77777777" w:rsidR="00E515A3" w:rsidRDefault="00E515A3">
      <w:pPr>
        <w:jc w:val="both"/>
        <w:rPr>
          <w:rFonts w:ascii="Proxima Nova" w:eastAsia="Proxima Nova" w:hAnsi="Proxima Nova" w:cs="Proxima Nova"/>
          <w:sz w:val="20"/>
          <w:szCs w:val="20"/>
          <w:highlight w:val="white"/>
        </w:rPr>
      </w:pPr>
    </w:p>
    <w:p w14:paraId="6683AEEB" w14:textId="77777777" w:rsidR="00E515A3" w:rsidRDefault="00E515A3">
      <w:pPr>
        <w:jc w:val="both"/>
        <w:rPr>
          <w:rFonts w:ascii="Proxima Nova" w:eastAsia="Proxima Nova" w:hAnsi="Proxima Nova" w:cs="Proxima Nova"/>
          <w:sz w:val="20"/>
          <w:szCs w:val="20"/>
          <w:highlight w:val="white"/>
        </w:rPr>
      </w:pPr>
    </w:p>
    <w:p w14:paraId="64DA5598" w14:textId="77777777" w:rsidR="00E515A3" w:rsidRDefault="00E515A3">
      <w:pPr>
        <w:jc w:val="both"/>
        <w:rPr>
          <w:rFonts w:ascii="Proxima Nova" w:eastAsia="Proxima Nova" w:hAnsi="Proxima Nova" w:cs="Proxima Nova"/>
          <w:sz w:val="20"/>
          <w:szCs w:val="20"/>
          <w:highlight w:val="white"/>
        </w:rPr>
      </w:pPr>
    </w:p>
    <w:p w14:paraId="27129B76" w14:textId="77777777" w:rsidR="00E515A3" w:rsidRDefault="00E515A3">
      <w:pPr>
        <w:jc w:val="both"/>
        <w:rPr>
          <w:rFonts w:ascii="Proxima Nova" w:eastAsia="Proxima Nova" w:hAnsi="Proxima Nova" w:cs="Proxima Nova"/>
          <w:sz w:val="20"/>
          <w:szCs w:val="20"/>
          <w:highlight w:val="white"/>
        </w:rPr>
      </w:pPr>
    </w:p>
    <w:p w14:paraId="0FE2BF48" w14:textId="77777777" w:rsidR="00E515A3" w:rsidRDefault="00E515A3">
      <w:pPr>
        <w:jc w:val="both"/>
        <w:rPr>
          <w:rFonts w:ascii="Proxima Nova" w:eastAsia="Proxima Nova" w:hAnsi="Proxima Nova" w:cs="Proxima Nova"/>
          <w:sz w:val="20"/>
          <w:szCs w:val="20"/>
          <w:highlight w:val="white"/>
        </w:rPr>
      </w:pPr>
    </w:p>
    <w:p w14:paraId="08D0F697" w14:textId="77777777" w:rsidR="00E515A3" w:rsidRDefault="00000000">
      <w:pPr>
        <w:jc w:val="center"/>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Podgorica, 08. april 2026. godine</w:t>
      </w:r>
    </w:p>
    <w:p w14:paraId="5390B2A1" w14:textId="77777777" w:rsidR="00E515A3" w:rsidRDefault="00E515A3">
      <w:pPr>
        <w:jc w:val="both"/>
        <w:rPr>
          <w:rFonts w:ascii="Proxima Nova" w:eastAsia="Proxima Nova" w:hAnsi="Proxima Nova" w:cs="Proxima Nova"/>
          <w:sz w:val="20"/>
          <w:szCs w:val="20"/>
        </w:rPr>
      </w:pPr>
    </w:p>
    <w:p w14:paraId="7121B808" w14:textId="77777777" w:rsidR="00E515A3" w:rsidRDefault="00000000">
      <w:pPr>
        <w:keepNext/>
        <w:keepLines/>
        <w:pBdr>
          <w:top w:val="nil"/>
          <w:left w:val="nil"/>
          <w:bottom w:val="nil"/>
          <w:right w:val="nil"/>
          <w:between w:val="nil"/>
        </w:pBdr>
        <w:spacing w:before="240" w:after="0"/>
        <w:jc w:val="both"/>
        <w:rPr>
          <w:rFonts w:ascii="Proxima Nova" w:eastAsia="Proxima Nova" w:hAnsi="Proxima Nova" w:cs="Proxima Nova"/>
          <w:b/>
          <w:bCs/>
          <w:color w:val="000000"/>
          <w:sz w:val="20"/>
          <w:szCs w:val="20"/>
        </w:rPr>
      </w:pPr>
      <w:r>
        <w:rPr>
          <w:rFonts w:ascii="Proxima Nova" w:eastAsia="Proxima Nova" w:hAnsi="Proxima Nova" w:cs="Proxima Nova"/>
          <w:b/>
          <w:bCs/>
          <w:color w:val="000000"/>
          <w:sz w:val="20"/>
          <w:szCs w:val="20"/>
        </w:rPr>
        <w:t>SADRŽAJ</w:t>
      </w:r>
    </w:p>
    <w:sdt>
      <w:sdtPr>
        <w:id w:val="907408795"/>
        <w:docPartObj>
          <w:docPartGallery w:val="Table of Contents"/>
          <w:docPartUnique/>
        </w:docPartObj>
      </w:sdtPr>
      <w:sdtContent>
        <w:p w14:paraId="359DFA2D" w14:textId="77777777" w:rsidR="00E515A3" w:rsidRDefault="00000000">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r>
            <w:fldChar w:fldCharType="begin"/>
          </w:r>
          <w:r>
            <w:instrText xml:space="preserve"> TOC \h \u \z \t "Heading 1,1,Heading 2,2,Heading 3,3,"</w:instrText>
          </w:r>
          <w:r>
            <w:fldChar w:fldCharType="separate"/>
          </w:r>
          <w:hyperlink w:anchor="_heading=h.rftdhx9iwy7">
            <w:r w:rsidR="00E515A3">
              <w:rPr>
                <w:rFonts w:ascii="Proxima Nova" w:eastAsia="Proxima Nova" w:hAnsi="Proxima Nova" w:cs="Proxima Nova"/>
                <w:b/>
                <w:bCs/>
                <w:color w:val="000000"/>
                <w:sz w:val="20"/>
                <w:szCs w:val="20"/>
              </w:rPr>
              <w:t>1.</w:t>
            </w:r>
          </w:hyperlink>
          <w:hyperlink w:anchor="_heading=h.rftdhx9iwy7">
            <w:r w:rsidR="00E515A3">
              <w:rPr>
                <w:rFonts w:ascii="Proxima Nova" w:eastAsia="Proxima Nova" w:hAnsi="Proxima Nova" w:cs="Proxima Nova"/>
                <w:color w:val="000000"/>
                <w:sz w:val="20"/>
                <w:szCs w:val="20"/>
              </w:rPr>
              <w:tab/>
            </w:r>
          </w:hyperlink>
          <w:r>
            <w:fldChar w:fldCharType="begin"/>
          </w:r>
          <w:r>
            <w:instrText xml:space="preserve"> PAGEREF _heading=h.rftdhx9iwy7 \h </w:instrText>
          </w:r>
          <w:r>
            <w:fldChar w:fldCharType="separate"/>
          </w:r>
          <w:r>
            <w:rPr>
              <w:rFonts w:ascii="Proxima Nova" w:eastAsia="Proxima Nova" w:hAnsi="Proxima Nova" w:cs="Proxima Nova"/>
              <w:b/>
              <w:bCs/>
              <w:color w:val="000000"/>
              <w:sz w:val="20"/>
              <w:szCs w:val="20"/>
            </w:rPr>
            <w:t>OPŠTE INFORMACIJE</w:t>
          </w:r>
          <w:r>
            <w:rPr>
              <w:rFonts w:ascii="Proxima Nova" w:eastAsia="Proxima Nova" w:hAnsi="Proxima Nova" w:cs="Proxima Nova"/>
              <w:color w:val="000000"/>
              <w:sz w:val="20"/>
              <w:szCs w:val="20"/>
            </w:rPr>
            <w:tab/>
            <w:t>3</w:t>
          </w:r>
          <w:r>
            <w:fldChar w:fldCharType="end"/>
          </w:r>
        </w:p>
        <w:p w14:paraId="08936026"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5yjxir6fj6m6">
            <w:r>
              <w:rPr>
                <w:rFonts w:ascii="Proxima Nova" w:eastAsia="Proxima Nova" w:hAnsi="Proxima Nova" w:cs="Proxima Nova"/>
                <w:b/>
                <w:bCs/>
                <w:color w:val="000000"/>
                <w:sz w:val="20"/>
                <w:szCs w:val="20"/>
              </w:rPr>
              <w:t>1.1.</w:t>
            </w:r>
          </w:hyperlink>
          <w:hyperlink w:anchor="_heading=h.5yjxir6fj6m6">
            <w:r>
              <w:rPr>
                <w:rFonts w:ascii="Proxima Nova" w:eastAsia="Proxima Nova" w:hAnsi="Proxima Nova" w:cs="Proxima Nova"/>
                <w:color w:val="000000"/>
                <w:sz w:val="20"/>
                <w:szCs w:val="20"/>
              </w:rPr>
              <w:tab/>
            </w:r>
          </w:hyperlink>
          <w:r>
            <w:fldChar w:fldCharType="begin"/>
          </w:r>
          <w:r>
            <w:instrText xml:space="preserve"> PAGEREF _heading=h.5yjxir6fj6m6 \h </w:instrText>
          </w:r>
          <w:r>
            <w:fldChar w:fldCharType="separate"/>
          </w:r>
          <w:r>
            <w:rPr>
              <w:rFonts w:ascii="Proxima Nova" w:eastAsia="Proxima Nova" w:hAnsi="Proxima Nova" w:cs="Proxima Nova"/>
              <w:b/>
              <w:bCs/>
              <w:color w:val="000000"/>
              <w:sz w:val="20"/>
              <w:szCs w:val="20"/>
            </w:rPr>
            <w:t>Naručilac i adresa</w:t>
          </w:r>
          <w:r>
            <w:rPr>
              <w:rFonts w:ascii="Proxima Nova" w:eastAsia="Proxima Nova" w:hAnsi="Proxima Nova" w:cs="Proxima Nova"/>
              <w:color w:val="000000"/>
              <w:sz w:val="20"/>
              <w:szCs w:val="20"/>
            </w:rPr>
            <w:tab/>
            <w:t>3</w:t>
          </w:r>
          <w:r>
            <w:fldChar w:fldCharType="end"/>
          </w:r>
        </w:p>
        <w:p w14:paraId="18DC5671"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mvgfku5f7oy7">
            <w:r>
              <w:rPr>
                <w:rFonts w:ascii="Proxima Nova" w:eastAsia="Proxima Nova" w:hAnsi="Proxima Nova" w:cs="Proxima Nova"/>
                <w:b/>
                <w:bCs/>
                <w:color w:val="000000"/>
                <w:sz w:val="20"/>
                <w:szCs w:val="20"/>
              </w:rPr>
              <w:t>1.2.</w:t>
            </w:r>
          </w:hyperlink>
          <w:hyperlink w:anchor="_heading=h.mvgfku5f7oy7">
            <w:r>
              <w:rPr>
                <w:rFonts w:ascii="Proxima Nova" w:eastAsia="Proxima Nova" w:hAnsi="Proxima Nova" w:cs="Proxima Nova"/>
                <w:color w:val="000000"/>
                <w:sz w:val="20"/>
                <w:szCs w:val="20"/>
              </w:rPr>
              <w:tab/>
            </w:r>
          </w:hyperlink>
          <w:r>
            <w:fldChar w:fldCharType="begin"/>
          </w:r>
          <w:r>
            <w:instrText xml:space="preserve"> PAGEREF _heading=h.mvgfku5f7oy7 \h </w:instrText>
          </w:r>
          <w:r>
            <w:fldChar w:fldCharType="separate"/>
          </w:r>
          <w:r>
            <w:rPr>
              <w:rFonts w:ascii="Proxima Nova" w:eastAsia="Proxima Nova" w:hAnsi="Proxima Nova" w:cs="Proxima Nova"/>
              <w:b/>
              <w:bCs/>
              <w:color w:val="000000"/>
              <w:sz w:val="20"/>
              <w:szCs w:val="20"/>
            </w:rPr>
            <w:t>Kontakt osoba zadužena za komunikaciju s ponuđačima</w:t>
          </w:r>
          <w:r>
            <w:rPr>
              <w:rFonts w:ascii="Proxima Nova" w:eastAsia="Proxima Nova" w:hAnsi="Proxima Nova" w:cs="Proxima Nova"/>
              <w:color w:val="000000"/>
              <w:sz w:val="20"/>
              <w:szCs w:val="20"/>
            </w:rPr>
            <w:tab/>
            <w:t>3</w:t>
          </w:r>
          <w:r>
            <w:fldChar w:fldCharType="end"/>
          </w:r>
        </w:p>
        <w:p w14:paraId="57ECEF36"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k4tgrj92a706">
            <w:r>
              <w:rPr>
                <w:rFonts w:ascii="Proxima Nova" w:eastAsia="Proxima Nova" w:hAnsi="Proxima Nova" w:cs="Proxima Nova"/>
                <w:b/>
                <w:bCs/>
                <w:color w:val="000000"/>
                <w:sz w:val="20"/>
                <w:szCs w:val="20"/>
              </w:rPr>
              <w:t>1.3.</w:t>
            </w:r>
          </w:hyperlink>
          <w:hyperlink w:anchor="_heading=h.k4tgrj92a706">
            <w:r>
              <w:rPr>
                <w:rFonts w:ascii="Proxima Nova" w:eastAsia="Proxima Nova" w:hAnsi="Proxima Nova" w:cs="Proxima Nova"/>
                <w:color w:val="000000"/>
                <w:sz w:val="20"/>
                <w:szCs w:val="20"/>
              </w:rPr>
              <w:tab/>
            </w:r>
          </w:hyperlink>
          <w:r>
            <w:fldChar w:fldCharType="begin"/>
          </w:r>
          <w:r>
            <w:instrText xml:space="preserve"> PAGEREF _heading=h.k4tgrj92a706 \h </w:instrText>
          </w:r>
          <w:r>
            <w:fldChar w:fldCharType="separate"/>
          </w:r>
          <w:r>
            <w:rPr>
              <w:rFonts w:ascii="Proxima Nova" w:eastAsia="Proxima Nova" w:hAnsi="Proxima Nova" w:cs="Proxima Nova"/>
              <w:b/>
              <w:bCs/>
              <w:color w:val="000000"/>
              <w:sz w:val="20"/>
              <w:szCs w:val="20"/>
            </w:rPr>
            <w:t>Osnov za sprovođenje nabavke</w:t>
          </w:r>
          <w:r>
            <w:rPr>
              <w:rFonts w:ascii="Proxima Nova" w:eastAsia="Proxima Nova" w:hAnsi="Proxima Nova" w:cs="Proxima Nova"/>
              <w:color w:val="000000"/>
              <w:sz w:val="20"/>
              <w:szCs w:val="20"/>
            </w:rPr>
            <w:tab/>
            <w:t>3</w:t>
          </w:r>
          <w:r>
            <w:fldChar w:fldCharType="end"/>
          </w:r>
        </w:p>
        <w:p w14:paraId="37A1D35E"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wcyifu2eh8nf">
            <w:r>
              <w:rPr>
                <w:rFonts w:ascii="Proxima Nova" w:eastAsia="Proxima Nova" w:hAnsi="Proxima Nova" w:cs="Proxima Nova"/>
                <w:b/>
                <w:bCs/>
                <w:color w:val="000000"/>
                <w:sz w:val="20"/>
                <w:szCs w:val="20"/>
              </w:rPr>
              <w:t>1.4.</w:t>
            </w:r>
          </w:hyperlink>
          <w:hyperlink w:anchor="_heading=h.wcyifu2eh8nf">
            <w:r>
              <w:rPr>
                <w:rFonts w:ascii="Proxima Nova" w:eastAsia="Proxima Nova" w:hAnsi="Proxima Nova" w:cs="Proxima Nova"/>
                <w:color w:val="000000"/>
                <w:sz w:val="20"/>
                <w:szCs w:val="20"/>
              </w:rPr>
              <w:tab/>
            </w:r>
          </w:hyperlink>
          <w:r>
            <w:fldChar w:fldCharType="begin"/>
          </w:r>
          <w:r>
            <w:instrText xml:space="preserve"> PAGEREF _heading=h.wcyifu2eh8nf \h </w:instrText>
          </w:r>
          <w:r>
            <w:fldChar w:fldCharType="separate"/>
          </w:r>
          <w:r>
            <w:rPr>
              <w:rFonts w:ascii="Proxima Nova" w:eastAsia="Proxima Nova" w:hAnsi="Proxima Nova" w:cs="Proxima Nova"/>
              <w:b/>
              <w:bCs/>
              <w:color w:val="000000"/>
              <w:sz w:val="20"/>
              <w:szCs w:val="20"/>
            </w:rPr>
            <w:t>Broj nabavke</w:t>
          </w:r>
          <w:r>
            <w:rPr>
              <w:rFonts w:ascii="Proxima Nova" w:eastAsia="Proxima Nova" w:hAnsi="Proxima Nova" w:cs="Proxima Nova"/>
              <w:color w:val="000000"/>
              <w:sz w:val="20"/>
              <w:szCs w:val="20"/>
            </w:rPr>
            <w:tab/>
            <w:t>3</w:t>
          </w:r>
          <w:r>
            <w:fldChar w:fldCharType="end"/>
          </w:r>
        </w:p>
        <w:p w14:paraId="56369470"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mk89rnu9j61a">
            <w:r>
              <w:rPr>
                <w:rFonts w:ascii="Proxima Nova" w:eastAsia="Proxima Nova" w:hAnsi="Proxima Nova" w:cs="Proxima Nova"/>
                <w:b/>
                <w:bCs/>
                <w:color w:val="000000"/>
                <w:sz w:val="20"/>
                <w:szCs w:val="20"/>
              </w:rPr>
              <w:t>1.5.</w:t>
            </w:r>
          </w:hyperlink>
          <w:hyperlink w:anchor="_heading=h.mk89rnu9j61a">
            <w:r>
              <w:rPr>
                <w:rFonts w:ascii="Proxima Nova" w:eastAsia="Proxima Nova" w:hAnsi="Proxima Nova" w:cs="Proxima Nova"/>
                <w:color w:val="000000"/>
                <w:sz w:val="20"/>
                <w:szCs w:val="20"/>
              </w:rPr>
              <w:tab/>
            </w:r>
          </w:hyperlink>
          <w:r>
            <w:fldChar w:fldCharType="begin"/>
          </w:r>
          <w:r>
            <w:instrText xml:space="preserve"> PAGEREF _heading=h.mk89rnu9j61a \h </w:instrText>
          </w:r>
          <w:r>
            <w:fldChar w:fldCharType="separate"/>
          </w:r>
          <w:r>
            <w:rPr>
              <w:rFonts w:ascii="Proxima Nova" w:eastAsia="Proxima Nova" w:hAnsi="Proxima Nova" w:cs="Proxima Nova"/>
              <w:b/>
              <w:bCs/>
              <w:color w:val="000000"/>
              <w:sz w:val="20"/>
              <w:szCs w:val="20"/>
            </w:rPr>
            <w:t>Adresa/izvor gdje su dodatne informacije/dokumentacija dostupne</w:t>
          </w:r>
          <w:r>
            <w:rPr>
              <w:rFonts w:ascii="Proxima Nova" w:eastAsia="Proxima Nova" w:hAnsi="Proxima Nova" w:cs="Proxima Nova"/>
              <w:color w:val="000000"/>
              <w:sz w:val="20"/>
              <w:szCs w:val="20"/>
            </w:rPr>
            <w:tab/>
            <w:t>3</w:t>
          </w:r>
          <w:r>
            <w:fldChar w:fldCharType="end"/>
          </w:r>
        </w:p>
        <w:p w14:paraId="06E97DFC"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p0as3mpt16hr">
            <w:r>
              <w:rPr>
                <w:rFonts w:ascii="Proxima Nova" w:eastAsia="Proxima Nova" w:hAnsi="Proxima Nova" w:cs="Proxima Nova"/>
                <w:b/>
                <w:bCs/>
                <w:color w:val="000000"/>
                <w:sz w:val="20"/>
                <w:szCs w:val="20"/>
              </w:rPr>
              <w:t>1.6.</w:t>
            </w:r>
          </w:hyperlink>
          <w:hyperlink w:anchor="_heading=h.p0as3mpt16hr">
            <w:r>
              <w:rPr>
                <w:rFonts w:ascii="Proxima Nova" w:eastAsia="Proxima Nova" w:hAnsi="Proxima Nova" w:cs="Proxima Nova"/>
                <w:color w:val="000000"/>
                <w:sz w:val="20"/>
                <w:szCs w:val="20"/>
              </w:rPr>
              <w:tab/>
            </w:r>
          </w:hyperlink>
          <w:r>
            <w:fldChar w:fldCharType="begin"/>
          </w:r>
          <w:r>
            <w:instrText xml:space="preserve"> PAGEREF _heading=h.p0as3mpt16hr \h </w:instrText>
          </w:r>
          <w:r>
            <w:fldChar w:fldCharType="separate"/>
          </w:r>
          <w:r>
            <w:rPr>
              <w:rFonts w:ascii="Proxima Nova" w:eastAsia="Proxima Nova" w:hAnsi="Proxima Nova" w:cs="Proxima Nova"/>
              <w:b/>
              <w:bCs/>
              <w:color w:val="000000"/>
              <w:sz w:val="20"/>
              <w:szCs w:val="20"/>
            </w:rPr>
            <w:t>Vrsta postupka nabavke</w:t>
          </w:r>
          <w:r>
            <w:rPr>
              <w:rFonts w:ascii="Proxima Nova" w:eastAsia="Proxima Nova" w:hAnsi="Proxima Nova" w:cs="Proxima Nova"/>
              <w:color w:val="000000"/>
              <w:sz w:val="20"/>
              <w:szCs w:val="20"/>
            </w:rPr>
            <w:tab/>
            <w:t>3</w:t>
          </w:r>
          <w:r>
            <w:fldChar w:fldCharType="end"/>
          </w:r>
        </w:p>
        <w:p w14:paraId="4692D23C"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vr5u43dt807h">
            <w:r>
              <w:rPr>
                <w:rFonts w:ascii="Proxima Nova" w:eastAsia="Proxima Nova" w:hAnsi="Proxima Nova" w:cs="Proxima Nova"/>
                <w:b/>
                <w:bCs/>
                <w:color w:val="000000"/>
                <w:sz w:val="20"/>
                <w:szCs w:val="20"/>
              </w:rPr>
              <w:t>1.7.</w:t>
            </w:r>
          </w:hyperlink>
          <w:hyperlink w:anchor="_heading=h.vr5u43dt807h">
            <w:r>
              <w:rPr>
                <w:rFonts w:ascii="Proxima Nova" w:eastAsia="Proxima Nova" w:hAnsi="Proxima Nova" w:cs="Proxima Nova"/>
                <w:color w:val="000000"/>
                <w:sz w:val="20"/>
                <w:szCs w:val="20"/>
              </w:rPr>
              <w:tab/>
            </w:r>
          </w:hyperlink>
          <w:r>
            <w:fldChar w:fldCharType="begin"/>
          </w:r>
          <w:r>
            <w:instrText xml:space="preserve"> PAGEREF _heading=h.vr5u43dt807h \h </w:instrText>
          </w:r>
          <w:r>
            <w:fldChar w:fldCharType="separate"/>
          </w:r>
          <w:r>
            <w:rPr>
              <w:rFonts w:ascii="Proxima Nova" w:eastAsia="Proxima Nova" w:hAnsi="Proxima Nova" w:cs="Proxima Nova"/>
              <w:b/>
              <w:bCs/>
              <w:color w:val="000000"/>
              <w:sz w:val="20"/>
              <w:szCs w:val="20"/>
            </w:rPr>
            <w:t>Objašnjenja i izmjene Poziva za dostavljanje ponuda</w:t>
          </w:r>
          <w:r>
            <w:rPr>
              <w:rFonts w:ascii="Proxima Nova" w:eastAsia="Proxima Nova" w:hAnsi="Proxima Nova" w:cs="Proxima Nova"/>
              <w:color w:val="000000"/>
              <w:sz w:val="20"/>
              <w:szCs w:val="20"/>
            </w:rPr>
            <w:tab/>
            <w:t>3</w:t>
          </w:r>
          <w:r>
            <w:fldChar w:fldCharType="end"/>
          </w:r>
        </w:p>
        <w:p w14:paraId="09982FA7" w14:textId="77777777" w:rsidR="00E515A3" w:rsidRDefault="00E515A3">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hyperlink w:anchor="_heading=h.keiod9h8keup">
            <w:r>
              <w:rPr>
                <w:rFonts w:ascii="Proxima Nova" w:eastAsia="Proxima Nova" w:hAnsi="Proxima Nova" w:cs="Proxima Nova"/>
                <w:b/>
                <w:bCs/>
                <w:color w:val="000000"/>
                <w:sz w:val="20"/>
                <w:szCs w:val="20"/>
              </w:rPr>
              <w:t>2.</w:t>
            </w:r>
          </w:hyperlink>
          <w:hyperlink w:anchor="_heading=h.keiod9h8keup">
            <w:r>
              <w:rPr>
                <w:rFonts w:ascii="Proxima Nova" w:eastAsia="Proxima Nova" w:hAnsi="Proxima Nova" w:cs="Proxima Nova"/>
                <w:color w:val="000000"/>
                <w:sz w:val="20"/>
                <w:szCs w:val="20"/>
              </w:rPr>
              <w:tab/>
            </w:r>
          </w:hyperlink>
          <w:r>
            <w:fldChar w:fldCharType="begin"/>
          </w:r>
          <w:r>
            <w:instrText xml:space="preserve"> PAGEREF _heading=h.keiod9h8keup \h </w:instrText>
          </w:r>
          <w:r>
            <w:fldChar w:fldCharType="separate"/>
          </w:r>
          <w:r>
            <w:rPr>
              <w:rFonts w:ascii="Proxima Nova" w:eastAsia="Proxima Nova" w:hAnsi="Proxima Nova" w:cs="Proxima Nova"/>
              <w:b/>
              <w:bCs/>
              <w:color w:val="000000"/>
              <w:sz w:val="20"/>
              <w:szCs w:val="20"/>
            </w:rPr>
            <w:t>PODACI O PREDMETU NABAVKE</w:t>
          </w:r>
          <w:r>
            <w:rPr>
              <w:rFonts w:ascii="Proxima Nova" w:eastAsia="Proxima Nova" w:hAnsi="Proxima Nova" w:cs="Proxima Nova"/>
              <w:color w:val="000000"/>
              <w:sz w:val="20"/>
              <w:szCs w:val="20"/>
            </w:rPr>
            <w:tab/>
            <w:t>4</w:t>
          </w:r>
          <w:r>
            <w:fldChar w:fldCharType="end"/>
          </w:r>
        </w:p>
        <w:p w14:paraId="2E68C3B4"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3j9979sraqgt">
            <w:r>
              <w:rPr>
                <w:rFonts w:ascii="Proxima Nova" w:eastAsia="Proxima Nova" w:hAnsi="Proxima Nova" w:cs="Proxima Nova"/>
                <w:b/>
                <w:bCs/>
                <w:color w:val="000000"/>
                <w:sz w:val="20"/>
                <w:szCs w:val="20"/>
              </w:rPr>
              <w:t>2.1.</w:t>
            </w:r>
          </w:hyperlink>
          <w:hyperlink w:anchor="_heading=h.3j9979sraqgt">
            <w:r>
              <w:rPr>
                <w:rFonts w:ascii="Proxima Nova" w:eastAsia="Proxima Nova" w:hAnsi="Proxima Nova" w:cs="Proxima Nova"/>
                <w:color w:val="000000"/>
                <w:sz w:val="20"/>
                <w:szCs w:val="20"/>
              </w:rPr>
              <w:tab/>
            </w:r>
          </w:hyperlink>
          <w:r>
            <w:fldChar w:fldCharType="begin"/>
          </w:r>
          <w:r>
            <w:instrText xml:space="preserve"> PAGEREF _heading=h.3j9979sraqgt \h </w:instrText>
          </w:r>
          <w:r>
            <w:fldChar w:fldCharType="separate"/>
          </w:r>
          <w:r>
            <w:rPr>
              <w:rFonts w:ascii="Proxima Nova" w:eastAsia="Proxima Nova" w:hAnsi="Proxima Nova" w:cs="Proxima Nova"/>
              <w:b/>
              <w:bCs/>
              <w:color w:val="000000"/>
              <w:sz w:val="20"/>
              <w:szCs w:val="20"/>
            </w:rPr>
            <w:t>Opis predmeta nabavke</w:t>
          </w:r>
          <w:r>
            <w:rPr>
              <w:rFonts w:ascii="Proxima Nova" w:eastAsia="Proxima Nova" w:hAnsi="Proxima Nova" w:cs="Proxima Nova"/>
              <w:color w:val="000000"/>
              <w:sz w:val="20"/>
              <w:szCs w:val="20"/>
            </w:rPr>
            <w:tab/>
            <w:t>4</w:t>
          </w:r>
          <w:r>
            <w:fldChar w:fldCharType="end"/>
          </w:r>
        </w:p>
        <w:p w14:paraId="0428A66A"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m98wm2pus8ad">
            <w:r>
              <w:rPr>
                <w:rFonts w:ascii="Proxima Nova" w:eastAsia="Proxima Nova" w:hAnsi="Proxima Nova" w:cs="Proxima Nova"/>
                <w:b/>
                <w:bCs/>
                <w:color w:val="000000"/>
                <w:sz w:val="20"/>
                <w:szCs w:val="20"/>
              </w:rPr>
              <w:t>2.2.</w:t>
            </w:r>
          </w:hyperlink>
          <w:hyperlink w:anchor="_heading=h.m98wm2pus8ad">
            <w:r>
              <w:rPr>
                <w:rFonts w:ascii="Proxima Nova" w:eastAsia="Proxima Nova" w:hAnsi="Proxima Nova" w:cs="Proxima Nova"/>
                <w:color w:val="000000"/>
                <w:sz w:val="20"/>
                <w:szCs w:val="20"/>
              </w:rPr>
              <w:tab/>
            </w:r>
          </w:hyperlink>
          <w:r>
            <w:fldChar w:fldCharType="begin"/>
          </w:r>
          <w:r>
            <w:instrText xml:space="preserve"> PAGEREF _heading=h.m98wm2pus8ad \h </w:instrText>
          </w:r>
          <w:r>
            <w:fldChar w:fldCharType="separate"/>
          </w:r>
          <w:r>
            <w:rPr>
              <w:rFonts w:ascii="Proxima Nova" w:eastAsia="Proxima Nova" w:hAnsi="Proxima Nova" w:cs="Proxima Nova"/>
              <w:b/>
              <w:bCs/>
              <w:color w:val="000000"/>
              <w:sz w:val="20"/>
              <w:szCs w:val="20"/>
            </w:rPr>
            <w:t>Tehnička specifikacija</w:t>
          </w:r>
          <w:r>
            <w:rPr>
              <w:rFonts w:ascii="Proxima Nova" w:eastAsia="Proxima Nova" w:hAnsi="Proxima Nova" w:cs="Proxima Nova"/>
              <w:color w:val="000000"/>
              <w:sz w:val="20"/>
              <w:szCs w:val="20"/>
            </w:rPr>
            <w:tab/>
            <w:t>4</w:t>
          </w:r>
          <w:r>
            <w:fldChar w:fldCharType="end"/>
          </w:r>
        </w:p>
        <w:p w14:paraId="2684D1B4"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4zx0wr6eqg5e">
            <w:r>
              <w:rPr>
                <w:rFonts w:ascii="Proxima Nova" w:eastAsia="Proxima Nova" w:hAnsi="Proxima Nova" w:cs="Proxima Nova"/>
                <w:b/>
                <w:bCs/>
                <w:color w:val="000000"/>
                <w:sz w:val="20"/>
                <w:szCs w:val="20"/>
              </w:rPr>
              <w:t>2.3.</w:t>
            </w:r>
          </w:hyperlink>
          <w:hyperlink w:anchor="_heading=h.4zx0wr6eqg5e">
            <w:r>
              <w:rPr>
                <w:rFonts w:ascii="Proxima Nova" w:eastAsia="Proxima Nova" w:hAnsi="Proxima Nova" w:cs="Proxima Nova"/>
                <w:color w:val="000000"/>
                <w:sz w:val="20"/>
                <w:szCs w:val="20"/>
              </w:rPr>
              <w:tab/>
            </w:r>
          </w:hyperlink>
          <w:r>
            <w:fldChar w:fldCharType="begin"/>
          </w:r>
          <w:r>
            <w:instrText xml:space="preserve"> PAGEREF _heading=h.4zx0wr6eqg5e \h </w:instrText>
          </w:r>
          <w:r>
            <w:fldChar w:fldCharType="separate"/>
          </w:r>
          <w:r>
            <w:rPr>
              <w:rFonts w:ascii="Proxima Nova" w:eastAsia="Proxima Nova" w:hAnsi="Proxima Nova" w:cs="Proxima Nova"/>
              <w:b/>
              <w:bCs/>
              <w:color w:val="000000"/>
              <w:sz w:val="20"/>
              <w:szCs w:val="20"/>
            </w:rPr>
            <w:t>Mjesto izvršenja predmeta nabavke</w:t>
          </w:r>
          <w:r>
            <w:rPr>
              <w:rFonts w:ascii="Proxima Nova" w:eastAsia="Proxima Nova" w:hAnsi="Proxima Nova" w:cs="Proxima Nova"/>
              <w:color w:val="000000"/>
              <w:sz w:val="20"/>
              <w:szCs w:val="20"/>
            </w:rPr>
            <w:tab/>
            <w:t>4</w:t>
          </w:r>
          <w:r>
            <w:fldChar w:fldCharType="end"/>
          </w:r>
        </w:p>
        <w:p w14:paraId="506DABC6"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h5il3r5n7xdu">
            <w:r>
              <w:rPr>
                <w:rFonts w:ascii="Proxima Nova" w:eastAsia="Proxima Nova" w:hAnsi="Proxima Nova" w:cs="Proxima Nova"/>
                <w:b/>
                <w:bCs/>
                <w:color w:val="000000"/>
                <w:sz w:val="20"/>
                <w:szCs w:val="20"/>
              </w:rPr>
              <w:t>2.4.</w:t>
            </w:r>
          </w:hyperlink>
          <w:hyperlink w:anchor="_heading=h.h5il3r5n7xdu">
            <w:r>
              <w:rPr>
                <w:rFonts w:ascii="Proxima Nova" w:eastAsia="Proxima Nova" w:hAnsi="Proxima Nova" w:cs="Proxima Nova"/>
                <w:color w:val="000000"/>
                <w:sz w:val="20"/>
                <w:szCs w:val="20"/>
              </w:rPr>
              <w:tab/>
            </w:r>
          </w:hyperlink>
          <w:r>
            <w:fldChar w:fldCharType="begin"/>
          </w:r>
          <w:r>
            <w:instrText xml:space="preserve"> PAGEREF _heading=h.h5il3r5n7xdu \h </w:instrText>
          </w:r>
          <w:r>
            <w:fldChar w:fldCharType="separate"/>
          </w:r>
          <w:r>
            <w:rPr>
              <w:rFonts w:ascii="Proxima Nova" w:eastAsia="Proxima Nova" w:hAnsi="Proxima Nova" w:cs="Proxima Nova"/>
              <w:b/>
              <w:bCs/>
              <w:color w:val="000000"/>
              <w:sz w:val="20"/>
              <w:szCs w:val="20"/>
            </w:rPr>
            <w:t>Rok izvršenja predmeta nabavke</w:t>
          </w:r>
          <w:r>
            <w:rPr>
              <w:rFonts w:ascii="Proxima Nova" w:eastAsia="Proxima Nova" w:hAnsi="Proxima Nova" w:cs="Proxima Nova"/>
              <w:color w:val="000000"/>
              <w:sz w:val="20"/>
              <w:szCs w:val="20"/>
            </w:rPr>
            <w:tab/>
            <w:t>4</w:t>
          </w:r>
          <w:r>
            <w:fldChar w:fldCharType="end"/>
          </w:r>
        </w:p>
        <w:p w14:paraId="1A63AC6A"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woriaw5mla3w">
            <w:r>
              <w:rPr>
                <w:rFonts w:ascii="Proxima Nova" w:eastAsia="Proxima Nova" w:hAnsi="Proxima Nova" w:cs="Proxima Nova"/>
                <w:b/>
                <w:bCs/>
                <w:color w:val="000000"/>
                <w:sz w:val="20"/>
                <w:szCs w:val="20"/>
              </w:rPr>
              <w:t>2.5.</w:t>
            </w:r>
          </w:hyperlink>
          <w:hyperlink w:anchor="_heading=h.woriaw5mla3w">
            <w:r>
              <w:rPr>
                <w:rFonts w:ascii="Proxima Nova" w:eastAsia="Proxima Nova" w:hAnsi="Proxima Nova" w:cs="Proxima Nova"/>
                <w:color w:val="000000"/>
                <w:sz w:val="20"/>
                <w:szCs w:val="20"/>
              </w:rPr>
              <w:tab/>
            </w:r>
          </w:hyperlink>
          <w:r>
            <w:fldChar w:fldCharType="begin"/>
          </w:r>
          <w:r>
            <w:instrText xml:space="preserve"> PAGEREF _heading=h.woriaw5mla3w \h </w:instrText>
          </w:r>
          <w:r>
            <w:fldChar w:fldCharType="separate"/>
          </w:r>
          <w:r>
            <w:rPr>
              <w:rFonts w:ascii="Proxima Nova" w:eastAsia="Proxima Nova" w:hAnsi="Proxima Nova" w:cs="Proxima Nova"/>
              <w:b/>
              <w:bCs/>
              <w:color w:val="000000"/>
              <w:sz w:val="20"/>
              <w:szCs w:val="20"/>
            </w:rPr>
            <w:t>Broj i naziv partija/lotova</w:t>
          </w:r>
          <w:r>
            <w:rPr>
              <w:rFonts w:ascii="Proxima Nova" w:eastAsia="Proxima Nova" w:hAnsi="Proxima Nova" w:cs="Proxima Nova"/>
              <w:color w:val="000000"/>
              <w:sz w:val="20"/>
              <w:szCs w:val="20"/>
            </w:rPr>
            <w:tab/>
            <w:t>4</w:t>
          </w:r>
          <w:r>
            <w:fldChar w:fldCharType="end"/>
          </w:r>
        </w:p>
        <w:p w14:paraId="7CDA1E0B"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5r264m4gs7fe">
            <w:r>
              <w:rPr>
                <w:rFonts w:ascii="Proxima Nova" w:eastAsia="Proxima Nova" w:hAnsi="Proxima Nova" w:cs="Proxima Nova"/>
                <w:b/>
                <w:bCs/>
                <w:color w:val="000000"/>
                <w:sz w:val="20"/>
                <w:szCs w:val="20"/>
              </w:rPr>
              <w:t>2.6.</w:t>
            </w:r>
          </w:hyperlink>
          <w:hyperlink w:anchor="_heading=h.5r264m4gs7fe">
            <w:r>
              <w:rPr>
                <w:rFonts w:ascii="Proxima Nova" w:eastAsia="Proxima Nova" w:hAnsi="Proxima Nova" w:cs="Proxima Nova"/>
                <w:color w:val="000000"/>
                <w:sz w:val="20"/>
                <w:szCs w:val="20"/>
              </w:rPr>
              <w:tab/>
            </w:r>
          </w:hyperlink>
          <w:r>
            <w:fldChar w:fldCharType="begin"/>
          </w:r>
          <w:r>
            <w:instrText xml:space="preserve"> PAGEREF _heading=h.5r264m4gs7fe \h </w:instrText>
          </w:r>
          <w:r>
            <w:fldChar w:fldCharType="separate"/>
          </w:r>
          <w:r>
            <w:rPr>
              <w:rFonts w:ascii="Proxima Nova" w:eastAsia="Proxima Nova" w:hAnsi="Proxima Nova" w:cs="Proxima Nova"/>
              <w:b/>
              <w:bCs/>
              <w:color w:val="000000"/>
              <w:sz w:val="20"/>
              <w:szCs w:val="20"/>
            </w:rPr>
            <w:t>Broj ponuda</w:t>
          </w:r>
          <w:r>
            <w:rPr>
              <w:rFonts w:ascii="Proxima Nova" w:eastAsia="Proxima Nova" w:hAnsi="Proxima Nova" w:cs="Proxima Nova"/>
              <w:color w:val="000000"/>
              <w:sz w:val="20"/>
              <w:szCs w:val="20"/>
            </w:rPr>
            <w:tab/>
            <w:t>4</w:t>
          </w:r>
          <w:r>
            <w:fldChar w:fldCharType="end"/>
          </w:r>
        </w:p>
        <w:p w14:paraId="56BF8D65" w14:textId="77777777" w:rsidR="00E515A3" w:rsidRDefault="00E515A3">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hyperlink w:anchor="_heading=h.6dnd3z4ytjol">
            <w:r>
              <w:rPr>
                <w:rFonts w:ascii="Proxima Nova" w:eastAsia="Proxima Nova" w:hAnsi="Proxima Nova" w:cs="Proxima Nova"/>
                <w:b/>
                <w:bCs/>
                <w:color w:val="000000"/>
                <w:sz w:val="20"/>
                <w:szCs w:val="20"/>
              </w:rPr>
              <w:t>3.</w:t>
            </w:r>
          </w:hyperlink>
          <w:hyperlink w:anchor="_heading=h.6dnd3z4ytjol">
            <w:r>
              <w:rPr>
                <w:rFonts w:ascii="Proxima Nova" w:eastAsia="Proxima Nova" w:hAnsi="Proxima Nova" w:cs="Proxima Nova"/>
                <w:color w:val="000000"/>
                <w:sz w:val="20"/>
                <w:szCs w:val="20"/>
              </w:rPr>
              <w:tab/>
            </w:r>
          </w:hyperlink>
          <w:r>
            <w:fldChar w:fldCharType="begin"/>
          </w:r>
          <w:r>
            <w:instrText xml:space="preserve"> PAGEREF _heading=h.6dnd3z4ytjol \h </w:instrText>
          </w:r>
          <w:r>
            <w:fldChar w:fldCharType="separate"/>
          </w:r>
          <w:r>
            <w:rPr>
              <w:rFonts w:ascii="Proxima Nova" w:eastAsia="Proxima Nova" w:hAnsi="Proxima Nova" w:cs="Proxima Nova"/>
              <w:b/>
              <w:bCs/>
              <w:color w:val="000000"/>
              <w:sz w:val="20"/>
              <w:szCs w:val="20"/>
            </w:rPr>
            <w:t>KRITERIJUMI ZA IZBOR PONUĐAČA</w:t>
          </w:r>
          <w:r>
            <w:rPr>
              <w:rFonts w:ascii="Proxima Nova" w:eastAsia="Proxima Nova" w:hAnsi="Proxima Nova" w:cs="Proxima Nova"/>
              <w:color w:val="000000"/>
              <w:sz w:val="20"/>
              <w:szCs w:val="20"/>
            </w:rPr>
            <w:tab/>
            <w:t>4</w:t>
          </w:r>
          <w:r>
            <w:fldChar w:fldCharType="end"/>
          </w:r>
        </w:p>
        <w:p w14:paraId="0DA05035" w14:textId="77777777" w:rsidR="00E515A3" w:rsidRDefault="00E515A3">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hyperlink w:anchor="_heading=h.wo4xzcrvxs46">
            <w:r>
              <w:rPr>
                <w:rFonts w:ascii="Proxima Nova" w:eastAsia="Proxima Nova" w:hAnsi="Proxima Nova" w:cs="Proxima Nova"/>
                <w:b/>
                <w:bCs/>
                <w:color w:val="000000"/>
                <w:sz w:val="20"/>
                <w:szCs w:val="20"/>
              </w:rPr>
              <w:t>4.</w:t>
            </w:r>
          </w:hyperlink>
          <w:hyperlink w:anchor="_heading=h.wo4xzcrvxs46">
            <w:r>
              <w:rPr>
                <w:rFonts w:ascii="Proxima Nova" w:eastAsia="Proxima Nova" w:hAnsi="Proxima Nova" w:cs="Proxima Nova"/>
                <w:color w:val="000000"/>
                <w:sz w:val="20"/>
                <w:szCs w:val="20"/>
              </w:rPr>
              <w:tab/>
            </w:r>
          </w:hyperlink>
          <w:r>
            <w:fldChar w:fldCharType="begin"/>
          </w:r>
          <w:r>
            <w:instrText xml:space="preserve"> PAGEREF _heading=h.wo4xzcrvxs46 \h </w:instrText>
          </w:r>
          <w:r>
            <w:fldChar w:fldCharType="separate"/>
          </w:r>
          <w:r>
            <w:rPr>
              <w:rFonts w:ascii="Proxima Nova" w:eastAsia="Proxima Nova" w:hAnsi="Proxima Nova" w:cs="Proxima Nova"/>
              <w:b/>
              <w:bCs/>
              <w:color w:val="000000"/>
              <w:sz w:val="20"/>
              <w:szCs w:val="20"/>
            </w:rPr>
            <w:t>RAZLOZI ISKLJUČENJA PONUĐAČA</w:t>
          </w:r>
          <w:r>
            <w:rPr>
              <w:rFonts w:ascii="Proxima Nova" w:eastAsia="Proxima Nova" w:hAnsi="Proxima Nova" w:cs="Proxima Nova"/>
              <w:color w:val="000000"/>
              <w:sz w:val="20"/>
              <w:szCs w:val="20"/>
            </w:rPr>
            <w:tab/>
            <w:t>4</w:t>
          </w:r>
          <w:r>
            <w:fldChar w:fldCharType="end"/>
          </w:r>
        </w:p>
        <w:p w14:paraId="5A31C609"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7w8yyupvy97g">
            <w:r>
              <w:rPr>
                <w:rFonts w:ascii="Proxima Nova" w:eastAsia="Proxima Nova" w:hAnsi="Proxima Nova" w:cs="Proxima Nova"/>
                <w:b/>
                <w:bCs/>
                <w:color w:val="000000"/>
                <w:sz w:val="20"/>
                <w:szCs w:val="20"/>
              </w:rPr>
              <w:t>4.1.</w:t>
            </w:r>
          </w:hyperlink>
          <w:hyperlink w:anchor="_heading=h.7w8yyupvy97g">
            <w:r>
              <w:rPr>
                <w:rFonts w:ascii="Proxima Nova" w:eastAsia="Proxima Nova" w:hAnsi="Proxima Nova" w:cs="Proxima Nova"/>
                <w:color w:val="000000"/>
                <w:sz w:val="20"/>
                <w:szCs w:val="20"/>
              </w:rPr>
              <w:tab/>
            </w:r>
          </w:hyperlink>
          <w:r>
            <w:fldChar w:fldCharType="begin"/>
          </w:r>
          <w:r>
            <w:instrText xml:space="preserve"> PAGEREF _heading=h.7w8yyupvy97g \h </w:instrText>
          </w:r>
          <w:r>
            <w:fldChar w:fldCharType="separate"/>
          </w:r>
          <w:r>
            <w:rPr>
              <w:rFonts w:ascii="Proxima Nova" w:eastAsia="Proxima Nova" w:hAnsi="Proxima Nova" w:cs="Proxima Nova"/>
              <w:b/>
              <w:bCs/>
              <w:color w:val="000000"/>
              <w:sz w:val="20"/>
              <w:szCs w:val="20"/>
            </w:rPr>
            <w:t>Obvezni razlozi isključenja</w:t>
          </w:r>
          <w:r>
            <w:rPr>
              <w:rFonts w:ascii="Proxima Nova" w:eastAsia="Proxima Nova" w:hAnsi="Proxima Nova" w:cs="Proxima Nova"/>
              <w:color w:val="000000"/>
              <w:sz w:val="20"/>
              <w:szCs w:val="20"/>
            </w:rPr>
            <w:tab/>
            <w:t>4</w:t>
          </w:r>
          <w:r>
            <w:fldChar w:fldCharType="end"/>
          </w:r>
        </w:p>
        <w:p w14:paraId="42873DBB" w14:textId="77777777" w:rsidR="00E515A3" w:rsidRDefault="00E515A3">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hyperlink w:anchor="_heading=h.fgqrnfnu4wuq">
            <w:r>
              <w:rPr>
                <w:rFonts w:ascii="Proxima Nova" w:eastAsia="Proxima Nova" w:hAnsi="Proxima Nova" w:cs="Proxima Nova"/>
                <w:b/>
                <w:bCs/>
                <w:color w:val="000000"/>
                <w:sz w:val="20"/>
                <w:szCs w:val="20"/>
              </w:rPr>
              <w:t>5.</w:t>
            </w:r>
          </w:hyperlink>
          <w:hyperlink w:anchor="_heading=h.fgqrnfnu4wuq">
            <w:r>
              <w:rPr>
                <w:rFonts w:ascii="Proxima Nova" w:eastAsia="Proxima Nova" w:hAnsi="Proxima Nova" w:cs="Proxima Nova"/>
                <w:color w:val="000000"/>
                <w:sz w:val="20"/>
                <w:szCs w:val="20"/>
              </w:rPr>
              <w:tab/>
            </w:r>
          </w:hyperlink>
          <w:r>
            <w:fldChar w:fldCharType="begin"/>
          </w:r>
          <w:r>
            <w:instrText xml:space="preserve"> PAGEREF _heading=h.fgqrnfnu4wuq \h </w:instrText>
          </w:r>
          <w:r>
            <w:fldChar w:fldCharType="separate"/>
          </w:r>
          <w:r>
            <w:rPr>
              <w:rFonts w:ascii="Proxima Nova" w:eastAsia="Proxima Nova" w:hAnsi="Proxima Nova" w:cs="Proxima Nova"/>
              <w:b/>
              <w:bCs/>
              <w:color w:val="000000"/>
              <w:sz w:val="20"/>
              <w:szCs w:val="20"/>
            </w:rPr>
            <w:t>PODNOŠENJE PONUDE</w:t>
          </w:r>
          <w:r>
            <w:rPr>
              <w:rFonts w:ascii="Proxima Nova" w:eastAsia="Proxima Nova" w:hAnsi="Proxima Nova" w:cs="Proxima Nova"/>
              <w:color w:val="000000"/>
              <w:sz w:val="20"/>
              <w:szCs w:val="20"/>
            </w:rPr>
            <w:tab/>
            <w:t>5</w:t>
          </w:r>
          <w:r>
            <w:fldChar w:fldCharType="end"/>
          </w:r>
        </w:p>
        <w:p w14:paraId="59580F71"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8765chd3igg">
            <w:r>
              <w:rPr>
                <w:rFonts w:ascii="Proxima Nova" w:eastAsia="Proxima Nova" w:hAnsi="Proxima Nova" w:cs="Proxima Nova"/>
                <w:b/>
                <w:bCs/>
                <w:color w:val="000000"/>
                <w:sz w:val="20"/>
                <w:szCs w:val="20"/>
              </w:rPr>
              <w:t>5.1.</w:t>
            </w:r>
          </w:hyperlink>
          <w:hyperlink w:anchor="_heading=h.8765chd3igg">
            <w:r>
              <w:rPr>
                <w:rFonts w:ascii="Proxima Nova" w:eastAsia="Proxima Nova" w:hAnsi="Proxima Nova" w:cs="Proxima Nova"/>
                <w:color w:val="000000"/>
                <w:sz w:val="20"/>
                <w:szCs w:val="20"/>
              </w:rPr>
              <w:tab/>
            </w:r>
          </w:hyperlink>
          <w:r>
            <w:fldChar w:fldCharType="begin"/>
          </w:r>
          <w:r>
            <w:instrText xml:space="preserve"> PAGEREF _heading=h.8765chd3igg \h </w:instrText>
          </w:r>
          <w:r>
            <w:fldChar w:fldCharType="separate"/>
          </w:r>
          <w:r>
            <w:rPr>
              <w:rFonts w:ascii="Proxima Nova" w:eastAsia="Proxima Nova" w:hAnsi="Proxima Nova" w:cs="Proxima Nova"/>
              <w:b/>
              <w:bCs/>
              <w:color w:val="000000"/>
              <w:sz w:val="20"/>
              <w:szCs w:val="20"/>
            </w:rPr>
            <w:t>Rok i adresa za dostavljanje ponuda</w:t>
          </w:r>
          <w:r>
            <w:rPr>
              <w:rFonts w:ascii="Proxima Nova" w:eastAsia="Proxima Nova" w:hAnsi="Proxima Nova" w:cs="Proxima Nova"/>
              <w:color w:val="000000"/>
              <w:sz w:val="20"/>
              <w:szCs w:val="20"/>
            </w:rPr>
            <w:tab/>
            <w:t>5</w:t>
          </w:r>
          <w:r>
            <w:fldChar w:fldCharType="end"/>
          </w:r>
        </w:p>
        <w:p w14:paraId="22553A18"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5x36x3ypf57q">
            <w:r>
              <w:rPr>
                <w:rFonts w:ascii="Proxima Nova" w:eastAsia="Proxima Nova" w:hAnsi="Proxima Nova" w:cs="Proxima Nova"/>
                <w:b/>
                <w:bCs/>
                <w:color w:val="000000"/>
                <w:sz w:val="20"/>
                <w:szCs w:val="20"/>
              </w:rPr>
              <w:t>5.2.</w:t>
            </w:r>
          </w:hyperlink>
          <w:hyperlink w:anchor="_heading=h.5x36x3ypf57q">
            <w:r>
              <w:rPr>
                <w:rFonts w:ascii="Proxima Nova" w:eastAsia="Proxima Nova" w:hAnsi="Proxima Nova" w:cs="Proxima Nova"/>
                <w:color w:val="000000"/>
                <w:sz w:val="20"/>
                <w:szCs w:val="20"/>
              </w:rPr>
              <w:tab/>
            </w:r>
          </w:hyperlink>
          <w:r>
            <w:fldChar w:fldCharType="begin"/>
          </w:r>
          <w:r>
            <w:instrText xml:space="preserve"> PAGEREF _heading=h.5x36x3ypf57q \h </w:instrText>
          </w:r>
          <w:r>
            <w:fldChar w:fldCharType="separate"/>
          </w:r>
          <w:r>
            <w:rPr>
              <w:rFonts w:ascii="Proxima Nova" w:eastAsia="Proxima Nova" w:hAnsi="Proxima Nova" w:cs="Proxima Nova"/>
              <w:b/>
              <w:bCs/>
              <w:color w:val="000000"/>
              <w:sz w:val="20"/>
              <w:szCs w:val="20"/>
            </w:rPr>
            <w:t>Sadržaj ponude</w:t>
          </w:r>
          <w:r>
            <w:rPr>
              <w:rFonts w:ascii="Proxima Nova" w:eastAsia="Proxima Nova" w:hAnsi="Proxima Nova" w:cs="Proxima Nova"/>
              <w:color w:val="000000"/>
              <w:sz w:val="20"/>
              <w:szCs w:val="20"/>
            </w:rPr>
            <w:tab/>
            <w:t>6</w:t>
          </w:r>
          <w:r>
            <w:fldChar w:fldCharType="end"/>
          </w:r>
        </w:p>
        <w:p w14:paraId="3AA26E9B"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r2n76p9l5ohk">
            <w:r>
              <w:rPr>
                <w:rFonts w:ascii="Proxima Nova" w:eastAsia="Proxima Nova" w:hAnsi="Proxima Nova" w:cs="Proxima Nova"/>
                <w:b/>
                <w:bCs/>
                <w:color w:val="000000"/>
                <w:sz w:val="20"/>
                <w:szCs w:val="20"/>
              </w:rPr>
              <w:t>5.3.</w:t>
            </w:r>
          </w:hyperlink>
          <w:hyperlink w:anchor="_heading=h.r2n76p9l5ohk">
            <w:r>
              <w:rPr>
                <w:rFonts w:ascii="Proxima Nova" w:eastAsia="Proxima Nova" w:hAnsi="Proxima Nova" w:cs="Proxima Nova"/>
                <w:color w:val="000000"/>
                <w:sz w:val="20"/>
                <w:szCs w:val="20"/>
              </w:rPr>
              <w:tab/>
            </w:r>
          </w:hyperlink>
          <w:r>
            <w:fldChar w:fldCharType="begin"/>
          </w:r>
          <w:r>
            <w:instrText xml:space="preserve"> PAGEREF _heading=h.r2n76p9l5ohk \h </w:instrText>
          </w:r>
          <w:r>
            <w:fldChar w:fldCharType="separate"/>
          </w:r>
          <w:r>
            <w:rPr>
              <w:rFonts w:ascii="Proxima Nova" w:eastAsia="Proxima Nova" w:hAnsi="Proxima Nova" w:cs="Proxima Nova"/>
              <w:b/>
              <w:bCs/>
              <w:color w:val="000000"/>
              <w:sz w:val="20"/>
              <w:szCs w:val="20"/>
            </w:rPr>
            <w:t>Izrada ponude</w:t>
          </w:r>
          <w:r>
            <w:rPr>
              <w:rFonts w:ascii="Proxima Nova" w:eastAsia="Proxima Nova" w:hAnsi="Proxima Nova" w:cs="Proxima Nova"/>
              <w:color w:val="000000"/>
              <w:sz w:val="20"/>
              <w:szCs w:val="20"/>
            </w:rPr>
            <w:tab/>
            <w:t>6</w:t>
          </w:r>
          <w:r>
            <w:fldChar w:fldCharType="end"/>
          </w:r>
        </w:p>
        <w:p w14:paraId="0479F984"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sjonlraxkdri">
            <w:r>
              <w:rPr>
                <w:rFonts w:ascii="Proxima Nova" w:eastAsia="Proxima Nova" w:hAnsi="Proxima Nova" w:cs="Proxima Nova"/>
                <w:b/>
                <w:bCs/>
                <w:color w:val="000000"/>
                <w:sz w:val="20"/>
                <w:szCs w:val="20"/>
              </w:rPr>
              <w:t>5.4.</w:t>
            </w:r>
          </w:hyperlink>
          <w:hyperlink w:anchor="_heading=h.sjonlraxkdri">
            <w:r>
              <w:rPr>
                <w:rFonts w:ascii="Proxima Nova" w:eastAsia="Proxima Nova" w:hAnsi="Proxima Nova" w:cs="Proxima Nova"/>
                <w:color w:val="000000"/>
                <w:sz w:val="20"/>
                <w:szCs w:val="20"/>
              </w:rPr>
              <w:tab/>
            </w:r>
          </w:hyperlink>
          <w:r>
            <w:fldChar w:fldCharType="begin"/>
          </w:r>
          <w:r>
            <w:instrText xml:space="preserve"> PAGEREF _heading=h.sjonlraxkdri \h </w:instrText>
          </w:r>
          <w:r>
            <w:fldChar w:fldCharType="separate"/>
          </w:r>
          <w:r>
            <w:rPr>
              <w:rFonts w:ascii="Proxima Nova" w:eastAsia="Proxima Nova" w:hAnsi="Proxima Nova" w:cs="Proxima Nova"/>
              <w:b/>
              <w:bCs/>
              <w:color w:val="000000"/>
              <w:sz w:val="20"/>
              <w:szCs w:val="20"/>
            </w:rPr>
            <w:t>Izmjena i/ili dopuna ponude i odustajanje od ponude</w:t>
          </w:r>
          <w:r>
            <w:rPr>
              <w:rFonts w:ascii="Proxima Nova" w:eastAsia="Proxima Nova" w:hAnsi="Proxima Nova" w:cs="Proxima Nova"/>
              <w:color w:val="000000"/>
              <w:sz w:val="20"/>
              <w:szCs w:val="20"/>
            </w:rPr>
            <w:tab/>
            <w:t>6</w:t>
          </w:r>
          <w:r>
            <w:fldChar w:fldCharType="end"/>
          </w:r>
        </w:p>
        <w:p w14:paraId="56660230"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l1w3mt76pw41">
            <w:r>
              <w:rPr>
                <w:rFonts w:ascii="Proxima Nova" w:eastAsia="Proxima Nova" w:hAnsi="Proxima Nova" w:cs="Proxima Nova"/>
                <w:b/>
                <w:bCs/>
                <w:color w:val="000000"/>
                <w:sz w:val="20"/>
                <w:szCs w:val="20"/>
              </w:rPr>
              <w:t>5.5.</w:t>
            </w:r>
          </w:hyperlink>
          <w:hyperlink w:anchor="_heading=h.l1w3mt76pw41">
            <w:r>
              <w:rPr>
                <w:rFonts w:ascii="Proxima Nova" w:eastAsia="Proxima Nova" w:hAnsi="Proxima Nova" w:cs="Proxima Nova"/>
                <w:color w:val="000000"/>
                <w:sz w:val="20"/>
                <w:szCs w:val="20"/>
              </w:rPr>
              <w:tab/>
            </w:r>
          </w:hyperlink>
          <w:r>
            <w:fldChar w:fldCharType="begin"/>
          </w:r>
          <w:r>
            <w:instrText xml:space="preserve"> PAGEREF _heading=h.l1w3mt76pw41 \h </w:instrText>
          </w:r>
          <w:r>
            <w:fldChar w:fldCharType="separate"/>
          </w:r>
          <w:r>
            <w:rPr>
              <w:rFonts w:ascii="Proxima Nova" w:eastAsia="Proxima Nova" w:hAnsi="Proxima Nova" w:cs="Proxima Nova"/>
              <w:b/>
              <w:bCs/>
              <w:color w:val="000000"/>
              <w:sz w:val="20"/>
              <w:szCs w:val="20"/>
            </w:rPr>
            <w:t>Cijena ponude</w:t>
          </w:r>
          <w:r>
            <w:rPr>
              <w:rFonts w:ascii="Proxima Nova" w:eastAsia="Proxima Nova" w:hAnsi="Proxima Nova" w:cs="Proxima Nova"/>
              <w:color w:val="000000"/>
              <w:sz w:val="20"/>
              <w:szCs w:val="20"/>
            </w:rPr>
            <w:tab/>
            <w:t>6</w:t>
          </w:r>
          <w:r>
            <w:fldChar w:fldCharType="end"/>
          </w:r>
        </w:p>
        <w:p w14:paraId="226EBEFC"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at3lyhsl917c">
            <w:r>
              <w:rPr>
                <w:rFonts w:ascii="Proxima Nova" w:eastAsia="Proxima Nova" w:hAnsi="Proxima Nova" w:cs="Proxima Nova"/>
                <w:b/>
                <w:bCs/>
                <w:color w:val="000000"/>
                <w:sz w:val="20"/>
                <w:szCs w:val="20"/>
              </w:rPr>
              <w:t>5.6.</w:t>
            </w:r>
          </w:hyperlink>
          <w:hyperlink w:anchor="_heading=h.at3lyhsl917c">
            <w:r>
              <w:rPr>
                <w:rFonts w:ascii="Proxima Nova" w:eastAsia="Proxima Nova" w:hAnsi="Proxima Nova" w:cs="Proxima Nova"/>
                <w:color w:val="000000"/>
                <w:sz w:val="20"/>
                <w:szCs w:val="20"/>
              </w:rPr>
              <w:tab/>
            </w:r>
          </w:hyperlink>
          <w:r>
            <w:fldChar w:fldCharType="begin"/>
          </w:r>
          <w:r>
            <w:instrText xml:space="preserve"> PAGEREF _heading=h.at3lyhsl917c \h </w:instrText>
          </w:r>
          <w:r>
            <w:fldChar w:fldCharType="separate"/>
          </w:r>
          <w:r>
            <w:rPr>
              <w:rFonts w:ascii="Proxima Nova" w:eastAsia="Proxima Nova" w:hAnsi="Proxima Nova" w:cs="Proxima Nova"/>
              <w:b/>
              <w:bCs/>
              <w:color w:val="000000"/>
              <w:sz w:val="20"/>
              <w:szCs w:val="20"/>
            </w:rPr>
            <w:t>Validnost ponude</w:t>
          </w:r>
          <w:r>
            <w:rPr>
              <w:rFonts w:ascii="Proxima Nova" w:eastAsia="Proxima Nova" w:hAnsi="Proxima Nova" w:cs="Proxima Nova"/>
              <w:color w:val="000000"/>
              <w:sz w:val="20"/>
              <w:szCs w:val="20"/>
            </w:rPr>
            <w:tab/>
            <w:t>7</w:t>
          </w:r>
          <w:r>
            <w:fldChar w:fldCharType="end"/>
          </w:r>
        </w:p>
        <w:p w14:paraId="0DA19155" w14:textId="77777777" w:rsidR="00E515A3" w:rsidRDefault="00E515A3">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hyperlink w:anchor="_heading=h.nwmt6q2a915z">
            <w:r>
              <w:rPr>
                <w:rFonts w:ascii="Proxima Nova" w:eastAsia="Proxima Nova" w:hAnsi="Proxima Nova" w:cs="Proxima Nova"/>
                <w:b/>
                <w:bCs/>
                <w:color w:val="000000"/>
                <w:sz w:val="20"/>
                <w:szCs w:val="20"/>
              </w:rPr>
              <w:t>6.</w:t>
            </w:r>
          </w:hyperlink>
          <w:hyperlink w:anchor="_heading=h.nwmt6q2a915z">
            <w:r>
              <w:rPr>
                <w:rFonts w:ascii="Proxima Nova" w:eastAsia="Proxima Nova" w:hAnsi="Proxima Nova" w:cs="Proxima Nova"/>
                <w:color w:val="000000"/>
                <w:sz w:val="20"/>
                <w:szCs w:val="20"/>
              </w:rPr>
              <w:tab/>
            </w:r>
          </w:hyperlink>
          <w:r>
            <w:fldChar w:fldCharType="begin"/>
          </w:r>
          <w:r>
            <w:instrText xml:space="preserve"> PAGEREF _heading=h.nwmt6q2a915z \h </w:instrText>
          </w:r>
          <w:r>
            <w:fldChar w:fldCharType="separate"/>
          </w:r>
          <w:r>
            <w:rPr>
              <w:rFonts w:ascii="Proxima Nova" w:eastAsia="Proxima Nova" w:hAnsi="Proxima Nova" w:cs="Proxima Nova"/>
              <w:b/>
              <w:bCs/>
              <w:color w:val="000000"/>
              <w:sz w:val="20"/>
              <w:szCs w:val="20"/>
            </w:rPr>
            <w:t>KRITERIJUM ODABIRA</w:t>
          </w:r>
          <w:r>
            <w:rPr>
              <w:rFonts w:ascii="Proxima Nova" w:eastAsia="Proxima Nova" w:hAnsi="Proxima Nova" w:cs="Proxima Nova"/>
              <w:color w:val="000000"/>
              <w:sz w:val="20"/>
              <w:szCs w:val="20"/>
            </w:rPr>
            <w:tab/>
            <w:t>7</w:t>
          </w:r>
          <w:r>
            <w:fldChar w:fldCharType="end"/>
          </w:r>
        </w:p>
        <w:p w14:paraId="0A511DCF" w14:textId="77777777" w:rsidR="00E515A3" w:rsidRDefault="00E515A3">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hyperlink w:anchor="_heading=h.9xfjyogarzf2">
            <w:r>
              <w:rPr>
                <w:rFonts w:ascii="Proxima Nova" w:eastAsia="Proxima Nova" w:hAnsi="Proxima Nova" w:cs="Proxima Nova"/>
                <w:b/>
                <w:bCs/>
                <w:color w:val="000000"/>
                <w:sz w:val="20"/>
                <w:szCs w:val="20"/>
              </w:rPr>
              <w:t>7.</w:t>
            </w:r>
          </w:hyperlink>
          <w:hyperlink w:anchor="_heading=h.9xfjyogarzf2">
            <w:r>
              <w:rPr>
                <w:rFonts w:ascii="Proxima Nova" w:eastAsia="Proxima Nova" w:hAnsi="Proxima Nova" w:cs="Proxima Nova"/>
                <w:color w:val="000000"/>
                <w:sz w:val="20"/>
                <w:szCs w:val="20"/>
              </w:rPr>
              <w:tab/>
            </w:r>
          </w:hyperlink>
          <w:r>
            <w:fldChar w:fldCharType="begin"/>
          </w:r>
          <w:r>
            <w:instrText xml:space="preserve"> PAGEREF _heading=h.9xfjyogarzf2 \h </w:instrText>
          </w:r>
          <w:r>
            <w:fldChar w:fldCharType="separate"/>
          </w:r>
          <w:r>
            <w:rPr>
              <w:rFonts w:ascii="Proxima Nova" w:eastAsia="Proxima Nova" w:hAnsi="Proxima Nova" w:cs="Proxima Nova"/>
              <w:b/>
              <w:bCs/>
              <w:color w:val="000000"/>
              <w:sz w:val="20"/>
              <w:szCs w:val="20"/>
            </w:rPr>
            <w:t>EVALUACIJA PONUDA</w:t>
          </w:r>
          <w:r>
            <w:rPr>
              <w:rFonts w:ascii="Proxima Nova" w:eastAsia="Proxima Nova" w:hAnsi="Proxima Nova" w:cs="Proxima Nova"/>
              <w:color w:val="000000"/>
              <w:sz w:val="20"/>
              <w:szCs w:val="20"/>
            </w:rPr>
            <w:tab/>
            <w:t>10</w:t>
          </w:r>
          <w:r>
            <w:fldChar w:fldCharType="end"/>
          </w:r>
        </w:p>
        <w:p w14:paraId="64F13CF4"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f9p6infik3ul">
            <w:r>
              <w:rPr>
                <w:rFonts w:ascii="Proxima Nova" w:eastAsia="Proxima Nova" w:hAnsi="Proxima Nova" w:cs="Proxima Nova"/>
                <w:b/>
                <w:bCs/>
                <w:color w:val="000000"/>
                <w:sz w:val="20"/>
                <w:szCs w:val="20"/>
              </w:rPr>
              <w:t>7.1.</w:t>
            </w:r>
          </w:hyperlink>
          <w:hyperlink w:anchor="_heading=h.f9p6infik3ul">
            <w:r>
              <w:rPr>
                <w:rFonts w:ascii="Proxima Nova" w:eastAsia="Proxima Nova" w:hAnsi="Proxima Nova" w:cs="Proxima Nova"/>
                <w:color w:val="000000"/>
                <w:sz w:val="20"/>
                <w:szCs w:val="20"/>
              </w:rPr>
              <w:tab/>
            </w:r>
          </w:hyperlink>
          <w:r>
            <w:fldChar w:fldCharType="begin"/>
          </w:r>
          <w:r>
            <w:instrText xml:space="preserve"> PAGEREF _heading=h.f9p6infik3ul \h </w:instrText>
          </w:r>
          <w:r>
            <w:fldChar w:fldCharType="separate"/>
          </w:r>
          <w:r>
            <w:rPr>
              <w:rFonts w:ascii="Proxima Nova" w:eastAsia="Proxima Nova" w:hAnsi="Proxima Nova" w:cs="Proxima Nova"/>
              <w:b/>
              <w:bCs/>
              <w:color w:val="000000"/>
              <w:sz w:val="20"/>
              <w:szCs w:val="20"/>
            </w:rPr>
            <w:t>Provjera administrativne usklađenosti ponuda</w:t>
          </w:r>
          <w:r>
            <w:rPr>
              <w:rFonts w:ascii="Proxima Nova" w:eastAsia="Proxima Nova" w:hAnsi="Proxima Nova" w:cs="Proxima Nova"/>
              <w:color w:val="000000"/>
              <w:sz w:val="20"/>
              <w:szCs w:val="20"/>
            </w:rPr>
            <w:tab/>
            <w:t>10</w:t>
          </w:r>
          <w:r>
            <w:fldChar w:fldCharType="end"/>
          </w:r>
        </w:p>
        <w:p w14:paraId="15BC43AC"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hckgiyggn50s">
            <w:r>
              <w:rPr>
                <w:rFonts w:ascii="Proxima Nova" w:eastAsia="Proxima Nova" w:hAnsi="Proxima Nova" w:cs="Proxima Nova"/>
                <w:b/>
                <w:bCs/>
                <w:color w:val="000000"/>
                <w:sz w:val="20"/>
                <w:szCs w:val="20"/>
              </w:rPr>
              <w:t>7.2.</w:t>
            </w:r>
          </w:hyperlink>
          <w:hyperlink w:anchor="_heading=h.hckgiyggn50s">
            <w:r>
              <w:rPr>
                <w:rFonts w:ascii="Proxima Nova" w:eastAsia="Proxima Nova" w:hAnsi="Proxima Nova" w:cs="Proxima Nova"/>
                <w:color w:val="000000"/>
                <w:sz w:val="20"/>
                <w:szCs w:val="20"/>
              </w:rPr>
              <w:tab/>
            </w:r>
          </w:hyperlink>
          <w:r>
            <w:fldChar w:fldCharType="begin"/>
          </w:r>
          <w:r>
            <w:instrText xml:space="preserve"> PAGEREF _heading=h.hckgiyggn50s \h </w:instrText>
          </w:r>
          <w:r>
            <w:fldChar w:fldCharType="separate"/>
          </w:r>
          <w:r>
            <w:rPr>
              <w:rFonts w:ascii="Proxima Nova" w:eastAsia="Proxima Nova" w:hAnsi="Proxima Nova" w:cs="Proxima Nova"/>
              <w:b/>
              <w:bCs/>
              <w:color w:val="000000"/>
              <w:sz w:val="20"/>
              <w:szCs w:val="20"/>
            </w:rPr>
            <w:t>Tehnička evaluacija</w:t>
          </w:r>
          <w:r>
            <w:rPr>
              <w:rFonts w:ascii="Proxima Nova" w:eastAsia="Proxima Nova" w:hAnsi="Proxima Nova" w:cs="Proxima Nova"/>
              <w:color w:val="000000"/>
              <w:sz w:val="20"/>
              <w:szCs w:val="20"/>
            </w:rPr>
            <w:tab/>
            <w:t>10</w:t>
          </w:r>
          <w:r>
            <w:fldChar w:fldCharType="end"/>
          </w:r>
        </w:p>
        <w:p w14:paraId="727CC797"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fwwgr6ghgfm8">
            <w:r>
              <w:rPr>
                <w:rFonts w:ascii="Proxima Nova" w:eastAsia="Proxima Nova" w:hAnsi="Proxima Nova" w:cs="Proxima Nova"/>
                <w:b/>
                <w:bCs/>
                <w:color w:val="000000"/>
                <w:sz w:val="20"/>
                <w:szCs w:val="20"/>
              </w:rPr>
              <w:t>7.3.</w:t>
            </w:r>
          </w:hyperlink>
          <w:hyperlink w:anchor="_heading=h.fwwgr6ghgfm8">
            <w:r>
              <w:rPr>
                <w:rFonts w:ascii="Proxima Nova" w:eastAsia="Proxima Nova" w:hAnsi="Proxima Nova" w:cs="Proxima Nova"/>
                <w:color w:val="000000"/>
                <w:sz w:val="20"/>
                <w:szCs w:val="20"/>
              </w:rPr>
              <w:tab/>
            </w:r>
          </w:hyperlink>
          <w:r>
            <w:fldChar w:fldCharType="begin"/>
          </w:r>
          <w:r>
            <w:instrText xml:space="preserve"> PAGEREF _heading=h.fwwgr6ghgfm8 \h </w:instrText>
          </w:r>
          <w:r>
            <w:fldChar w:fldCharType="separate"/>
          </w:r>
          <w:r>
            <w:rPr>
              <w:rFonts w:ascii="Proxima Nova" w:eastAsia="Proxima Nova" w:hAnsi="Proxima Nova" w:cs="Proxima Nova"/>
              <w:b/>
              <w:bCs/>
              <w:color w:val="000000"/>
              <w:sz w:val="20"/>
              <w:szCs w:val="20"/>
            </w:rPr>
            <w:t>Finansijska evaluacija</w:t>
          </w:r>
          <w:r>
            <w:rPr>
              <w:rFonts w:ascii="Proxima Nova" w:eastAsia="Proxima Nova" w:hAnsi="Proxima Nova" w:cs="Proxima Nova"/>
              <w:color w:val="000000"/>
              <w:sz w:val="20"/>
              <w:szCs w:val="20"/>
            </w:rPr>
            <w:tab/>
            <w:t>10</w:t>
          </w:r>
          <w:r>
            <w:fldChar w:fldCharType="end"/>
          </w:r>
        </w:p>
        <w:p w14:paraId="3801EF35" w14:textId="77777777" w:rsidR="00E515A3" w:rsidRDefault="00E515A3">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hyperlink w:anchor="_heading=h.lcwjcx10cmxw">
            <w:r>
              <w:rPr>
                <w:rFonts w:ascii="Proxima Nova" w:eastAsia="Proxima Nova" w:hAnsi="Proxima Nova" w:cs="Proxima Nova"/>
                <w:b/>
                <w:bCs/>
                <w:color w:val="000000"/>
                <w:sz w:val="20"/>
                <w:szCs w:val="20"/>
              </w:rPr>
              <w:t>8.</w:t>
            </w:r>
          </w:hyperlink>
          <w:hyperlink w:anchor="_heading=h.lcwjcx10cmxw">
            <w:r>
              <w:rPr>
                <w:rFonts w:ascii="Proxima Nova" w:eastAsia="Proxima Nova" w:hAnsi="Proxima Nova" w:cs="Proxima Nova"/>
                <w:color w:val="000000"/>
                <w:sz w:val="20"/>
                <w:szCs w:val="20"/>
              </w:rPr>
              <w:tab/>
            </w:r>
          </w:hyperlink>
          <w:r>
            <w:fldChar w:fldCharType="begin"/>
          </w:r>
          <w:r>
            <w:instrText xml:space="preserve"> PAGEREF _heading=h.lcwjcx10cmxw \h </w:instrText>
          </w:r>
          <w:r>
            <w:fldChar w:fldCharType="separate"/>
          </w:r>
          <w:r>
            <w:rPr>
              <w:rFonts w:ascii="Proxima Nova" w:eastAsia="Proxima Nova" w:hAnsi="Proxima Nova" w:cs="Proxima Nova"/>
              <w:b/>
              <w:bCs/>
              <w:color w:val="000000"/>
              <w:sz w:val="20"/>
              <w:szCs w:val="20"/>
            </w:rPr>
            <w:t>OSTALE ODREDBE</w:t>
          </w:r>
          <w:r>
            <w:rPr>
              <w:rFonts w:ascii="Proxima Nova" w:eastAsia="Proxima Nova" w:hAnsi="Proxima Nova" w:cs="Proxima Nova"/>
              <w:color w:val="000000"/>
              <w:sz w:val="20"/>
              <w:szCs w:val="20"/>
            </w:rPr>
            <w:tab/>
            <w:t>10</w:t>
          </w:r>
          <w:r>
            <w:fldChar w:fldCharType="end"/>
          </w:r>
        </w:p>
        <w:p w14:paraId="3D4287C4"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9p06giez7c55">
            <w:r>
              <w:rPr>
                <w:rFonts w:ascii="Proxima Nova" w:eastAsia="Proxima Nova" w:hAnsi="Proxima Nova" w:cs="Proxima Nova"/>
                <w:b/>
                <w:bCs/>
                <w:color w:val="000000"/>
                <w:sz w:val="20"/>
                <w:szCs w:val="20"/>
              </w:rPr>
              <w:t>8.1.</w:t>
            </w:r>
          </w:hyperlink>
          <w:hyperlink w:anchor="_heading=h.9p06giez7c55">
            <w:r>
              <w:rPr>
                <w:rFonts w:ascii="Proxima Nova" w:eastAsia="Proxima Nova" w:hAnsi="Proxima Nova" w:cs="Proxima Nova"/>
                <w:color w:val="000000"/>
                <w:sz w:val="20"/>
                <w:szCs w:val="20"/>
              </w:rPr>
              <w:tab/>
            </w:r>
          </w:hyperlink>
          <w:r>
            <w:fldChar w:fldCharType="begin"/>
          </w:r>
          <w:r>
            <w:instrText xml:space="preserve"> PAGEREF _heading=h.9p06giez7c55 \h </w:instrText>
          </w:r>
          <w:r>
            <w:fldChar w:fldCharType="separate"/>
          </w:r>
          <w:r>
            <w:rPr>
              <w:rFonts w:ascii="Proxima Nova" w:eastAsia="Proxima Nova" w:hAnsi="Proxima Nova" w:cs="Proxima Nova"/>
              <w:b/>
              <w:bCs/>
              <w:color w:val="000000"/>
              <w:sz w:val="20"/>
              <w:szCs w:val="20"/>
            </w:rPr>
            <w:t>Garancija za ozbiljnost ponude</w:t>
          </w:r>
          <w:r>
            <w:rPr>
              <w:rFonts w:ascii="Proxima Nova" w:eastAsia="Proxima Nova" w:hAnsi="Proxima Nova" w:cs="Proxima Nova"/>
              <w:color w:val="000000"/>
              <w:sz w:val="20"/>
              <w:szCs w:val="20"/>
            </w:rPr>
            <w:tab/>
            <w:t>10</w:t>
          </w:r>
          <w:r>
            <w:fldChar w:fldCharType="end"/>
          </w:r>
        </w:p>
        <w:p w14:paraId="3C5F36EE"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gxphkir5c7zn">
            <w:r>
              <w:rPr>
                <w:rFonts w:ascii="Proxima Nova" w:eastAsia="Proxima Nova" w:hAnsi="Proxima Nova" w:cs="Proxima Nova"/>
                <w:b/>
                <w:bCs/>
                <w:color w:val="000000"/>
                <w:sz w:val="20"/>
                <w:szCs w:val="20"/>
              </w:rPr>
              <w:t>8.2.</w:t>
            </w:r>
          </w:hyperlink>
          <w:hyperlink w:anchor="_heading=h.gxphkir5c7zn">
            <w:r>
              <w:rPr>
                <w:rFonts w:ascii="Proxima Nova" w:eastAsia="Proxima Nova" w:hAnsi="Proxima Nova" w:cs="Proxima Nova"/>
                <w:color w:val="000000"/>
                <w:sz w:val="20"/>
                <w:szCs w:val="20"/>
              </w:rPr>
              <w:tab/>
            </w:r>
          </w:hyperlink>
          <w:r>
            <w:fldChar w:fldCharType="begin"/>
          </w:r>
          <w:r>
            <w:instrText xml:space="preserve"> PAGEREF _heading=h.gxphkir5c7zn \h </w:instrText>
          </w:r>
          <w:r>
            <w:fldChar w:fldCharType="separate"/>
          </w:r>
          <w:r>
            <w:rPr>
              <w:rFonts w:ascii="Proxima Nova" w:eastAsia="Proxima Nova" w:hAnsi="Proxima Nova" w:cs="Proxima Nova"/>
              <w:b/>
              <w:bCs/>
              <w:color w:val="000000"/>
              <w:sz w:val="20"/>
              <w:szCs w:val="20"/>
            </w:rPr>
            <w:t>Garancija za dobro izvršenje ugovora</w:t>
          </w:r>
          <w:r>
            <w:rPr>
              <w:rFonts w:ascii="Proxima Nova" w:eastAsia="Proxima Nova" w:hAnsi="Proxima Nova" w:cs="Proxima Nova"/>
              <w:color w:val="000000"/>
              <w:sz w:val="20"/>
              <w:szCs w:val="20"/>
            </w:rPr>
            <w:tab/>
            <w:t>10</w:t>
          </w:r>
          <w:r>
            <w:fldChar w:fldCharType="end"/>
          </w:r>
        </w:p>
        <w:p w14:paraId="2BCB224D"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pxywo7b22rem">
            <w:r>
              <w:rPr>
                <w:rFonts w:ascii="Proxima Nova" w:eastAsia="Proxima Nova" w:hAnsi="Proxima Nova" w:cs="Proxima Nova"/>
                <w:b/>
                <w:bCs/>
                <w:color w:val="000000"/>
                <w:sz w:val="20"/>
                <w:szCs w:val="20"/>
              </w:rPr>
              <w:t>8.3.</w:t>
            </w:r>
          </w:hyperlink>
          <w:hyperlink w:anchor="_heading=h.pxywo7b22rem">
            <w:r>
              <w:rPr>
                <w:rFonts w:ascii="Proxima Nova" w:eastAsia="Proxima Nova" w:hAnsi="Proxima Nova" w:cs="Proxima Nova"/>
                <w:color w:val="000000"/>
                <w:sz w:val="20"/>
                <w:szCs w:val="20"/>
              </w:rPr>
              <w:tab/>
            </w:r>
          </w:hyperlink>
          <w:r>
            <w:fldChar w:fldCharType="begin"/>
          </w:r>
          <w:r>
            <w:instrText xml:space="preserve"> PAGEREF _heading=h.pxywo7b22rem \h </w:instrText>
          </w:r>
          <w:r>
            <w:fldChar w:fldCharType="separate"/>
          </w:r>
          <w:r>
            <w:rPr>
              <w:rFonts w:ascii="Proxima Nova" w:eastAsia="Proxima Nova" w:hAnsi="Proxima Nova" w:cs="Proxima Nova"/>
              <w:b/>
              <w:bCs/>
              <w:color w:val="000000"/>
              <w:sz w:val="20"/>
              <w:szCs w:val="20"/>
            </w:rPr>
            <w:t>Rok način i uslovi plaćanja</w:t>
          </w:r>
          <w:r>
            <w:rPr>
              <w:rFonts w:ascii="Proxima Nova" w:eastAsia="Proxima Nova" w:hAnsi="Proxima Nova" w:cs="Proxima Nova"/>
              <w:color w:val="000000"/>
              <w:sz w:val="20"/>
              <w:szCs w:val="20"/>
            </w:rPr>
            <w:tab/>
            <w:t>11</w:t>
          </w:r>
          <w:r>
            <w:fldChar w:fldCharType="end"/>
          </w:r>
        </w:p>
        <w:p w14:paraId="2AEFB5A5"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color w:val="000000"/>
              <w:sz w:val="20"/>
              <w:szCs w:val="20"/>
            </w:rPr>
          </w:pPr>
          <w:hyperlink w:anchor="_heading=h.s1p0zc92xqzo">
            <w:r>
              <w:rPr>
                <w:rFonts w:ascii="Proxima Nova" w:eastAsia="Proxima Nova" w:hAnsi="Proxima Nova" w:cs="Proxima Nova"/>
                <w:b/>
                <w:bCs/>
                <w:color w:val="000000"/>
                <w:sz w:val="20"/>
                <w:szCs w:val="20"/>
              </w:rPr>
              <w:t>8.4.</w:t>
            </w:r>
          </w:hyperlink>
          <w:hyperlink w:anchor="_heading=h.s1p0zc92xqzo">
            <w:r>
              <w:rPr>
                <w:rFonts w:ascii="Proxima Nova" w:eastAsia="Proxima Nova" w:hAnsi="Proxima Nova" w:cs="Proxima Nova"/>
                <w:color w:val="000000"/>
                <w:sz w:val="20"/>
                <w:szCs w:val="20"/>
              </w:rPr>
              <w:tab/>
            </w:r>
          </w:hyperlink>
          <w:r>
            <w:fldChar w:fldCharType="begin"/>
          </w:r>
          <w:r>
            <w:instrText xml:space="preserve"> PAGEREF _heading=h.s1p0zc92xqzo \h </w:instrText>
          </w:r>
          <w:r>
            <w:fldChar w:fldCharType="separate"/>
          </w:r>
          <w:r>
            <w:rPr>
              <w:rFonts w:ascii="Proxima Nova" w:eastAsia="Proxima Nova" w:hAnsi="Proxima Nova" w:cs="Proxima Nova"/>
              <w:b/>
              <w:bCs/>
              <w:color w:val="000000"/>
              <w:sz w:val="20"/>
              <w:szCs w:val="20"/>
            </w:rPr>
            <w:t>Izmjene ugovora</w:t>
          </w:r>
          <w:r>
            <w:rPr>
              <w:rFonts w:ascii="Proxima Nova" w:eastAsia="Proxima Nova" w:hAnsi="Proxima Nova" w:cs="Proxima Nova"/>
              <w:color w:val="000000"/>
              <w:sz w:val="20"/>
              <w:szCs w:val="20"/>
            </w:rPr>
            <w:tab/>
            <w:t>11</w:t>
          </w:r>
          <w:r>
            <w:fldChar w:fldCharType="end"/>
          </w:r>
        </w:p>
        <w:p w14:paraId="49185455" w14:textId="77777777" w:rsidR="00E515A3" w:rsidRDefault="00E515A3">
          <w:pPr>
            <w:pBdr>
              <w:top w:val="nil"/>
              <w:left w:val="nil"/>
              <w:bottom w:val="nil"/>
              <w:right w:val="nil"/>
              <w:between w:val="nil"/>
            </w:pBdr>
            <w:tabs>
              <w:tab w:val="left" w:pos="440"/>
              <w:tab w:val="right" w:leader="dot" w:pos="9062"/>
            </w:tabs>
            <w:spacing w:after="100"/>
            <w:jc w:val="both"/>
            <w:rPr>
              <w:rFonts w:ascii="Proxima Nova" w:eastAsia="Proxima Nova" w:hAnsi="Proxima Nova" w:cs="Proxima Nova"/>
              <w:color w:val="000000"/>
              <w:sz w:val="20"/>
              <w:szCs w:val="20"/>
            </w:rPr>
          </w:pPr>
          <w:hyperlink w:anchor="_heading=h.k1418ri9higa">
            <w:r>
              <w:rPr>
                <w:rFonts w:ascii="Proxima Nova" w:eastAsia="Proxima Nova" w:hAnsi="Proxima Nova" w:cs="Proxima Nova"/>
                <w:b/>
                <w:bCs/>
                <w:color w:val="000000"/>
                <w:sz w:val="20"/>
                <w:szCs w:val="20"/>
              </w:rPr>
              <w:t>9.</w:t>
            </w:r>
          </w:hyperlink>
          <w:hyperlink w:anchor="_heading=h.k1418ri9higa">
            <w:r>
              <w:rPr>
                <w:rFonts w:ascii="Proxima Nova" w:eastAsia="Proxima Nova" w:hAnsi="Proxima Nova" w:cs="Proxima Nova"/>
                <w:color w:val="000000"/>
                <w:sz w:val="20"/>
                <w:szCs w:val="20"/>
              </w:rPr>
              <w:tab/>
            </w:r>
          </w:hyperlink>
          <w:r>
            <w:fldChar w:fldCharType="begin"/>
          </w:r>
          <w:r>
            <w:instrText xml:space="preserve"> PAGEREF _heading=h.k1418ri9higa \h </w:instrText>
          </w:r>
          <w:r>
            <w:fldChar w:fldCharType="separate"/>
          </w:r>
          <w:r>
            <w:rPr>
              <w:rFonts w:ascii="Proxima Nova" w:eastAsia="Proxima Nova" w:hAnsi="Proxima Nova" w:cs="Proxima Nova"/>
              <w:b/>
              <w:bCs/>
              <w:color w:val="000000"/>
              <w:sz w:val="20"/>
              <w:szCs w:val="20"/>
            </w:rPr>
            <w:t>POSEBNI USLOVI VEZANI ZA IZVRŠENJE UGOVORA</w:t>
          </w:r>
          <w:r>
            <w:rPr>
              <w:rFonts w:ascii="Proxima Nova" w:eastAsia="Proxima Nova" w:hAnsi="Proxima Nova" w:cs="Proxima Nova"/>
              <w:color w:val="000000"/>
              <w:sz w:val="20"/>
              <w:szCs w:val="20"/>
            </w:rPr>
            <w:tab/>
            <w:t>11</w:t>
          </w:r>
          <w:r>
            <w:fldChar w:fldCharType="end"/>
          </w:r>
        </w:p>
        <w:p w14:paraId="45680F1B" w14:textId="77777777" w:rsidR="00E515A3" w:rsidRDefault="00E515A3">
          <w:pPr>
            <w:pBdr>
              <w:top w:val="nil"/>
              <w:left w:val="nil"/>
              <w:bottom w:val="nil"/>
              <w:right w:val="nil"/>
              <w:between w:val="nil"/>
            </w:pBdr>
            <w:tabs>
              <w:tab w:val="left" w:pos="720"/>
              <w:tab w:val="right" w:leader="dot" w:pos="9062"/>
            </w:tabs>
            <w:spacing w:after="100"/>
            <w:jc w:val="both"/>
            <w:rPr>
              <w:rFonts w:ascii="Proxima Nova" w:eastAsia="Proxima Nova" w:hAnsi="Proxima Nova" w:cs="Proxima Nova"/>
              <w:color w:val="000000"/>
              <w:sz w:val="20"/>
              <w:szCs w:val="20"/>
            </w:rPr>
          </w:pPr>
          <w:hyperlink w:anchor="_heading=h.rveki4umepq1">
            <w:r>
              <w:rPr>
                <w:rFonts w:ascii="Proxima Nova" w:eastAsia="Proxima Nova" w:hAnsi="Proxima Nova" w:cs="Proxima Nova"/>
                <w:b/>
                <w:bCs/>
                <w:color w:val="000000"/>
                <w:sz w:val="20"/>
                <w:szCs w:val="20"/>
              </w:rPr>
              <w:t>10.</w:t>
            </w:r>
          </w:hyperlink>
          <w:hyperlink w:anchor="_heading=h.rveki4umepq1">
            <w:r>
              <w:rPr>
                <w:rFonts w:ascii="Proxima Nova" w:eastAsia="Proxima Nova" w:hAnsi="Proxima Nova" w:cs="Proxima Nova"/>
                <w:color w:val="000000"/>
                <w:sz w:val="20"/>
                <w:szCs w:val="20"/>
              </w:rPr>
              <w:tab/>
            </w:r>
          </w:hyperlink>
          <w:r>
            <w:fldChar w:fldCharType="begin"/>
          </w:r>
          <w:r>
            <w:instrText xml:space="preserve"> PAGEREF _heading=h.rveki4umepq1 \h </w:instrText>
          </w:r>
          <w:r>
            <w:fldChar w:fldCharType="separate"/>
          </w:r>
          <w:r>
            <w:rPr>
              <w:rFonts w:ascii="Proxima Nova" w:eastAsia="Proxima Nova" w:hAnsi="Proxima Nova" w:cs="Proxima Nova"/>
              <w:b/>
              <w:bCs/>
              <w:color w:val="000000"/>
              <w:sz w:val="20"/>
              <w:szCs w:val="20"/>
            </w:rPr>
            <w:t>ETIČKE KLAUZULE I KODEKS PONAŠANJA</w:t>
          </w:r>
          <w:r>
            <w:rPr>
              <w:rFonts w:ascii="Proxima Nova" w:eastAsia="Proxima Nova" w:hAnsi="Proxima Nova" w:cs="Proxima Nova"/>
              <w:color w:val="000000"/>
              <w:sz w:val="20"/>
              <w:szCs w:val="20"/>
            </w:rPr>
            <w:tab/>
            <w:t>11</w:t>
          </w:r>
          <w:r>
            <w:fldChar w:fldCharType="end"/>
          </w:r>
        </w:p>
        <w:p w14:paraId="44184A90" w14:textId="77777777" w:rsidR="00E515A3" w:rsidRDefault="00E515A3">
          <w:pPr>
            <w:pBdr>
              <w:top w:val="nil"/>
              <w:left w:val="nil"/>
              <w:bottom w:val="nil"/>
              <w:right w:val="nil"/>
              <w:between w:val="nil"/>
            </w:pBdr>
            <w:tabs>
              <w:tab w:val="left" w:pos="720"/>
              <w:tab w:val="right" w:leader="dot" w:pos="9062"/>
            </w:tabs>
            <w:spacing w:after="100"/>
            <w:jc w:val="both"/>
            <w:rPr>
              <w:rFonts w:ascii="Proxima Nova" w:eastAsia="Proxima Nova" w:hAnsi="Proxima Nova" w:cs="Proxima Nova"/>
              <w:color w:val="000000"/>
              <w:sz w:val="20"/>
              <w:szCs w:val="20"/>
            </w:rPr>
          </w:pPr>
          <w:hyperlink w:anchor="_heading=h.w39yjqmjt1sr">
            <w:r>
              <w:rPr>
                <w:rFonts w:ascii="Proxima Nova" w:eastAsia="Proxima Nova" w:hAnsi="Proxima Nova" w:cs="Proxima Nova"/>
                <w:b/>
                <w:bCs/>
                <w:color w:val="000000"/>
                <w:sz w:val="20"/>
                <w:szCs w:val="20"/>
              </w:rPr>
              <w:t>11.</w:t>
            </w:r>
          </w:hyperlink>
          <w:hyperlink w:anchor="_heading=h.w39yjqmjt1sr">
            <w:r>
              <w:rPr>
                <w:rFonts w:ascii="Proxima Nova" w:eastAsia="Proxima Nova" w:hAnsi="Proxima Nova" w:cs="Proxima Nova"/>
                <w:color w:val="000000"/>
                <w:sz w:val="20"/>
                <w:szCs w:val="20"/>
              </w:rPr>
              <w:tab/>
            </w:r>
          </w:hyperlink>
          <w:r>
            <w:fldChar w:fldCharType="begin"/>
          </w:r>
          <w:r>
            <w:instrText xml:space="preserve"> PAGEREF _heading=h.w39yjqmjt1sr \h </w:instrText>
          </w:r>
          <w:r>
            <w:fldChar w:fldCharType="separate"/>
          </w:r>
          <w:r>
            <w:rPr>
              <w:rFonts w:ascii="Proxima Nova" w:eastAsia="Proxima Nova" w:hAnsi="Proxima Nova" w:cs="Proxima Nova"/>
              <w:b/>
              <w:bCs/>
              <w:color w:val="000000"/>
              <w:sz w:val="20"/>
              <w:szCs w:val="20"/>
            </w:rPr>
            <w:t>OTKAZIVANJE TENDERSKE PROCEDURE</w:t>
          </w:r>
          <w:r>
            <w:rPr>
              <w:rFonts w:ascii="Proxima Nova" w:eastAsia="Proxima Nova" w:hAnsi="Proxima Nova" w:cs="Proxima Nova"/>
              <w:color w:val="000000"/>
              <w:sz w:val="20"/>
              <w:szCs w:val="20"/>
            </w:rPr>
            <w:tab/>
            <w:t>12</w:t>
          </w:r>
          <w:r>
            <w:fldChar w:fldCharType="end"/>
          </w:r>
        </w:p>
        <w:p w14:paraId="72F14249" w14:textId="77777777" w:rsidR="00E515A3" w:rsidRDefault="00E515A3">
          <w:pPr>
            <w:pBdr>
              <w:top w:val="nil"/>
              <w:left w:val="nil"/>
              <w:bottom w:val="nil"/>
              <w:right w:val="nil"/>
              <w:between w:val="nil"/>
            </w:pBdr>
            <w:tabs>
              <w:tab w:val="left" w:pos="720"/>
              <w:tab w:val="right" w:leader="dot" w:pos="9062"/>
            </w:tabs>
            <w:spacing w:after="100"/>
            <w:jc w:val="both"/>
            <w:rPr>
              <w:rFonts w:ascii="Proxima Nova" w:eastAsia="Proxima Nova" w:hAnsi="Proxima Nova" w:cs="Proxima Nova"/>
              <w:color w:val="000000"/>
              <w:sz w:val="20"/>
              <w:szCs w:val="20"/>
            </w:rPr>
          </w:pPr>
          <w:hyperlink w:anchor="_heading=h.lfrty96att4a">
            <w:r>
              <w:rPr>
                <w:rFonts w:ascii="Proxima Nova" w:eastAsia="Proxima Nova" w:hAnsi="Proxima Nova" w:cs="Proxima Nova"/>
                <w:b/>
                <w:bCs/>
                <w:color w:val="000000"/>
                <w:sz w:val="20"/>
                <w:szCs w:val="20"/>
              </w:rPr>
              <w:t>12.</w:t>
            </w:r>
          </w:hyperlink>
          <w:hyperlink w:anchor="_heading=h.lfrty96att4a">
            <w:r>
              <w:rPr>
                <w:rFonts w:ascii="Proxima Nova" w:eastAsia="Proxima Nova" w:hAnsi="Proxima Nova" w:cs="Proxima Nova"/>
                <w:color w:val="000000"/>
                <w:sz w:val="20"/>
                <w:szCs w:val="20"/>
              </w:rPr>
              <w:tab/>
            </w:r>
          </w:hyperlink>
          <w:r>
            <w:fldChar w:fldCharType="begin"/>
          </w:r>
          <w:r>
            <w:instrText xml:space="preserve"> PAGEREF _heading=h.lfrty96att4a \h </w:instrText>
          </w:r>
          <w:r>
            <w:fldChar w:fldCharType="separate"/>
          </w:r>
          <w:r>
            <w:rPr>
              <w:rFonts w:ascii="Proxima Nova" w:eastAsia="Proxima Nova" w:hAnsi="Proxima Nova" w:cs="Proxima Nova"/>
              <w:b/>
              <w:bCs/>
              <w:color w:val="000000"/>
              <w:sz w:val="20"/>
              <w:szCs w:val="20"/>
            </w:rPr>
            <w:t>ŽALBE</w:t>
          </w:r>
          <w:r>
            <w:rPr>
              <w:rFonts w:ascii="Proxima Nova" w:eastAsia="Proxima Nova" w:hAnsi="Proxima Nova" w:cs="Proxima Nova"/>
              <w:color w:val="000000"/>
              <w:sz w:val="20"/>
              <w:szCs w:val="20"/>
            </w:rPr>
            <w:tab/>
            <w:t>12</w:t>
          </w:r>
          <w:r>
            <w:fldChar w:fldCharType="end"/>
          </w:r>
        </w:p>
        <w:p w14:paraId="2C88F1C4"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sz w:val="20"/>
              <w:szCs w:val="20"/>
            </w:rPr>
          </w:pPr>
        </w:p>
        <w:p w14:paraId="1CAFC0CD"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sz w:val="20"/>
              <w:szCs w:val="20"/>
            </w:rPr>
          </w:pPr>
        </w:p>
        <w:p w14:paraId="1D842EB9"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sz w:val="20"/>
              <w:szCs w:val="20"/>
            </w:rPr>
          </w:pPr>
        </w:p>
        <w:p w14:paraId="73013629"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sz w:val="20"/>
              <w:szCs w:val="20"/>
            </w:rPr>
          </w:pPr>
        </w:p>
        <w:p w14:paraId="1087C3A0" w14:textId="77777777" w:rsidR="00E515A3" w:rsidRDefault="00E515A3">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sz w:val="20"/>
              <w:szCs w:val="20"/>
            </w:rPr>
          </w:pPr>
        </w:p>
        <w:p w14:paraId="43688700" w14:textId="77777777" w:rsidR="00E515A3" w:rsidRDefault="00000000">
          <w:pPr>
            <w:pBdr>
              <w:top w:val="nil"/>
              <w:left w:val="nil"/>
              <w:bottom w:val="nil"/>
              <w:right w:val="nil"/>
              <w:between w:val="nil"/>
            </w:pBdr>
            <w:tabs>
              <w:tab w:val="left" w:pos="660"/>
              <w:tab w:val="right" w:pos="9062"/>
            </w:tabs>
            <w:spacing w:after="0"/>
            <w:ind w:left="220"/>
            <w:jc w:val="both"/>
            <w:rPr>
              <w:rFonts w:ascii="Proxima Nova" w:eastAsia="Proxima Nova" w:hAnsi="Proxima Nova" w:cs="Proxima Nova"/>
              <w:sz w:val="20"/>
              <w:szCs w:val="20"/>
            </w:rPr>
          </w:pPr>
          <w:r>
            <w:fldChar w:fldCharType="end"/>
          </w:r>
        </w:p>
      </w:sdtContent>
    </w:sdt>
    <w:p w14:paraId="1C0FD57B" w14:textId="77777777" w:rsidR="00E515A3" w:rsidRDefault="00000000">
      <w:pPr>
        <w:pStyle w:val="Heading1"/>
        <w:numPr>
          <w:ilvl w:val="0"/>
          <w:numId w:val="12"/>
        </w:numPr>
        <w:jc w:val="both"/>
        <w:rPr>
          <w:rFonts w:ascii="Proxima Nova" w:eastAsia="Proxima Nova" w:hAnsi="Proxima Nova" w:cs="Proxima Nova"/>
          <w:b/>
          <w:bCs/>
          <w:color w:val="000000"/>
          <w:sz w:val="20"/>
          <w:szCs w:val="20"/>
        </w:rPr>
      </w:pPr>
      <w:bookmarkStart w:id="1" w:name="_heading=h.rftdhx9iwy7" w:colFirst="0" w:colLast="0"/>
      <w:bookmarkEnd w:id="1"/>
      <w:r>
        <w:rPr>
          <w:rFonts w:ascii="Proxima Nova" w:eastAsia="Proxima Nova" w:hAnsi="Proxima Nova" w:cs="Proxima Nova"/>
          <w:b/>
          <w:bCs/>
          <w:color w:val="000000"/>
          <w:sz w:val="20"/>
          <w:szCs w:val="20"/>
        </w:rPr>
        <w:lastRenderedPageBreak/>
        <w:t>OPŠTE INFORMACIJE</w:t>
      </w:r>
    </w:p>
    <w:p w14:paraId="267D984A"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2" w:name="_heading=h.5yjxir6fj6m6" w:colFirst="0" w:colLast="0"/>
      <w:bookmarkEnd w:id="2"/>
      <w:r>
        <w:rPr>
          <w:rFonts w:ascii="Proxima Nova" w:eastAsia="Proxima Nova" w:hAnsi="Proxima Nova" w:cs="Proxima Nova"/>
          <w:b/>
          <w:bCs/>
          <w:color w:val="000000"/>
          <w:sz w:val="20"/>
          <w:szCs w:val="20"/>
        </w:rPr>
        <w:t>Naručilac i adresa</w:t>
      </w:r>
    </w:p>
    <w:p w14:paraId="3B482919" w14:textId="77777777" w:rsidR="00E515A3" w:rsidRDefault="00000000">
      <w:pPr>
        <w:spacing w:after="0" w:line="276" w:lineRule="auto"/>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BILD STUDIO d.o.o. Podgorica, ulica Oktobarske revolucije br. 78, 81 000 Podgorica, Crna Gora</w:t>
      </w:r>
    </w:p>
    <w:p w14:paraId="5A5D723B" w14:textId="77777777" w:rsidR="00E515A3" w:rsidRDefault="00E515A3">
      <w:pPr>
        <w:spacing w:after="0" w:line="276" w:lineRule="auto"/>
        <w:jc w:val="both"/>
        <w:rPr>
          <w:rFonts w:ascii="Proxima Nova" w:eastAsia="Proxima Nova" w:hAnsi="Proxima Nova" w:cs="Proxima Nova"/>
          <w:sz w:val="20"/>
          <w:szCs w:val="20"/>
        </w:rPr>
      </w:pPr>
    </w:p>
    <w:p w14:paraId="4DF42C95"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3" w:name="_heading=h.mvgfku5f7oy7" w:colFirst="0" w:colLast="0"/>
      <w:bookmarkEnd w:id="3"/>
      <w:r>
        <w:rPr>
          <w:rFonts w:ascii="Proxima Nova" w:eastAsia="Proxima Nova" w:hAnsi="Proxima Nova" w:cs="Proxima Nova"/>
          <w:b/>
          <w:bCs/>
          <w:color w:val="000000"/>
          <w:sz w:val="20"/>
          <w:szCs w:val="20"/>
        </w:rPr>
        <w:t>Kontakt osoba zadužena za komunikaciju s ponuđačima</w:t>
      </w:r>
    </w:p>
    <w:p w14:paraId="2B5F203B" w14:textId="77777777" w:rsidR="00E515A3" w:rsidRDefault="00000000">
      <w:pPr>
        <w:spacing w:after="0"/>
        <w:jc w:val="both"/>
        <w:rPr>
          <w:rFonts w:ascii="Proxima Nova" w:eastAsia="Proxima Nova" w:hAnsi="Proxima Nova" w:cs="Proxima Nova"/>
          <w:sz w:val="20"/>
          <w:szCs w:val="20"/>
          <w:highlight w:val="white"/>
        </w:rPr>
      </w:pPr>
      <w:r>
        <w:rPr>
          <w:rFonts w:ascii="Proxima Nova" w:eastAsia="Proxima Nova" w:hAnsi="Proxima Nova" w:cs="Proxima Nova"/>
          <w:sz w:val="20"/>
          <w:szCs w:val="20"/>
        </w:rPr>
        <w:t xml:space="preserve">Kontakt osoba: </w:t>
      </w:r>
      <w:r>
        <w:rPr>
          <w:rFonts w:ascii="Proxima Nova" w:eastAsia="Proxima Nova" w:hAnsi="Proxima Nova" w:cs="Proxima Nova"/>
          <w:sz w:val="20"/>
          <w:szCs w:val="20"/>
        </w:rPr>
        <w:tab/>
      </w:r>
      <w:r>
        <w:rPr>
          <w:rFonts w:ascii="Proxima Nova" w:eastAsia="Proxima Nova" w:hAnsi="Proxima Nova" w:cs="Proxima Nova"/>
          <w:sz w:val="20"/>
          <w:szCs w:val="20"/>
        </w:rPr>
        <w:tab/>
      </w:r>
      <w:r>
        <w:rPr>
          <w:rFonts w:ascii="Proxima Nova" w:eastAsia="Proxima Nova" w:hAnsi="Proxima Nova" w:cs="Proxima Nova"/>
          <w:sz w:val="20"/>
          <w:szCs w:val="20"/>
          <w:highlight w:val="white"/>
        </w:rPr>
        <w:t>Iva Malešević</w:t>
      </w:r>
    </w:p>
    <w:p w14:paraId="7B643193" w14:textId="77777777" w:rsidR="00E515A3" w:rsidRDefault="00000000">
      <w:pPr>
        <w:spacing w:after="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Tel.: </w:t>
      </w:r>
      <w:r>
        <w:rPr>
          <w:rFonts w:ascii="Proxima Nova" w:eastAsia="Proxima Nova" w:hAnsi="Proxima Nova" w:cs="Proxima Nova"/>
          <w:sz w:val="20"/>
          <w:szCs w:val="20"/>
          <w:highlight w:val="white"/>
        </w:rPr>
        <w:tab/>
      </w:r>
      <w:r>
        <w:rPr>
          <w:rFonts w:ascii="Proxima Nova" w:eastAsia="Proxima Nova" w:hAnsi="Proxima Nova" w:cs="Proxima Nova"/>
          <w:sz w:val="20"/>
          <w:szCs w:val="20"/>
          <w:highlight w:val="white"/>
        </w:rPr>
        <w:tab/>
      </w:r>
      <w:r>
        <w:rPr>
          <w:rFonts w:ascii="Proxima Nova" w:eastAsia="Proxima Nova" w:hAnsi="Proxima Nova" w:cs="Proxima Nova"/>
          <w:sz w:val="20"/>
          <w:szCs w:val="20"/>
          <w:highlight w:val="white"/>
        </w:rPr>
        <w:tab/>
        <w:t>068-156-854</w:t>
      </w:r>
    </w:p>
    <w:p w14:paraId="4DCED2CE" w14:textId="77777777" w:rsidR="00E515A3" w:rsidRDefault="00000000">
      <w:pPr>
        <w:spacing w:after="0"/>
        <w:jc w:val="both"/>
        <w:rPr>
          <w:rFonts w:ascii="Proxima Nova" w:eastAsia="Proxima Nova" w:hAnsi="Proxima Nova" w:cs="Proxima Nova"/>
          <w:sz w:val="20"/>
          <w:szCs w:val="20"/>
          <w:highlight w:val="white"/>
        </w:rPr>
      </w:pPr>
      <w:bookmarkStart w:id="4" w:name="_heading=h.9speyheo6ei" w:colFirst="0" w:colLast="0"/>
      <w:bookmarkEnd w:id="4"/>
      <w:r>
        <w:rPr>
          <w:rFonts w:ascii="Proxima Nova" w:eastAsia="Proxima Nova" w:hAnsi="Proxima Nova" w:cs="Proxima Nova"/>
          <w:sz w:val="20"/>
          <w:szCs w:val="20"/>
          <w:highlight w:val="white"/>
        </w:rPr>
        <w:t xml:space="preserve">E-pošta: </w:t>
      </w:r>
      <w:r>
        <w:rPr>
          <w:rFonts w:ascii="Proxima Nova" w:eastAsia="Proxima Nova" w:hAnsi="Proxima Nova" w:cs="Proxima Nova"/>
          <w:sz w:val="20"/>
          <w:szCs w:val="20"/>
          <w:highlight w:val="white"/>
        </w:rPr>
        <w:tab/>
      </w:r>
      <w:r>
        <w:rPr>
          <w:rFonts w:ascii="Proxima Nova" w:eastAsia="Proxima Nova" w:hAnsi="Proxima Nova" w:cs="Proxima Nova"/>
          <w:sz w:val="20"/>
          <w:szCs w:val="20"/>
          <w:highlight w:val="white"/>
        </w:rPr>
        <w:tab/>
        <w:t>iva.malesevic@bild-studio.net</w:t>
      </w:r>
    </w:p>
    <w:p w14:paraId="127A132A" w14:textId="77777777" w:rsidR="00E515A3" w:rsidRDefault="00E515A3">
      <w:pPr>
        <w:spacing w:after="0"/>
        <w:jc w:val="both"/>
        <w:rPr>
          <w:rFonts w:ascii="Proxima Nova" w:eastAsia="Proxima Nova" w:hAnsi="Proxima Nova" w:cs="Proxima Nova"/>
          <w:sz w:val="20"/>
          <w:szCs w:val="20"/>
        </w:rPr>
      </w:pPr>
    </w:p>
    <w:p w14:paraId="703DDC11"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5" w:name="_heading=h.k4tgrj92a706" w:colFirst="0" w:colLast="0"/>
      <w:bookmarkEnd w:id="5"/>
      <w:r>
        <w:rPr>
          <w:rFonts w:ascii="Proxima Nova" w:eastAsia="Proxima Nova" w:hAnsi="Proxima Nova" w:cs="Proxima Nova"/>
          <w:b/>
          <w:bCs/>
          <w:color w:val="000000"/>
          <w:sz w:val="20"/>
          <w:szCs w:val="20"/>
        </w:rPr>
        <w:t>Osnov za sprovođenje nabavke</w:t>
      </w:r>
    </w:p>
    <w:p w14:paraId="10305FA8" w14:textId="77777777" w:rsidR="00E515A3" w:rsidRDefault="00000000">
      <w:pPr>
        <w:spacing w:after="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Ugovor o finansiranju </w:t>
      </w:r>
      <w:r>
        <w:rPr>
          <w:rFonts w:ascii="Proxima Nova" w:eastAsia="Proxima Nova" w:hAnsi="Proxima Nova" w:cs="Proxima Nova"/>
          <w:color w:val="222222"/>
          <w:sz w:val="20"/>
          <w:szCs w:val="20"/>
          <w:highlight w:val="white"/>
        </w:rPr>
        <w:t xml:space="preserve">INO-055-25 – “CRNOGOČI: Alat za ubrzani softverski razvoj uz podršku vještačke inteligencije”, poslovni broj 1698-4/25 od 11.12.2025. godine </w:t>
      </w:r>
      <w:r>
        <w:rPr>
          <w:rFonts w:ascii="Proxima Nova" w:eastAsia="Proxima Nova" w:hAnsi="Proxima Nova" w:cs="Proxima Nova"/>
          <w:sz w:val="20"/>
          <w:szCs w:val="20"/>
          <w:highlight w:val="white"/>
        </w:rPr>
        <w:t>i Pravilnik o načinu sprovođenja postupaka nabavki za neobveznike Zakona o javnim nabavkama.</w:t>
      </w:r>
    </w:p>
    <w:p w14:paraId="2AD25DAA" w14:textId="77777777" w:rsidR="00E515A3" w:rsidRDefault="00E515A3">
      <w:pPr>
        <w:spacing w:after="0"/>
        <w:jc w:val="both"/>
        <w:rPr>
          <w:rFonts w:ascii="Proxima Nova" w:eastAsia="Proxima Nova" w:hAnsi="Proxima Nova" w:cs="Proxima Nova"/>
          <w:sz w:val="20"/>
          <w:szCs w:val="20"/>
        </w:rPr>
      </w:pPr>
    </w:p>
    <w:p w14:paraId="63600DFC"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6" w:name="_heading=h.wcyifu2eh8nf" w:colFirst="0" w:colLast="0"/>
      <w:bookmarkEnd w:id="6"/>
      <w:r>
        <w:rPr>
          <w:rFonts w:ascii="Proxima Nova" w:eastAsia="Proxima Nova" w:hAnsi="Proxima Nova" w:cs="Proxima Nova"/>
          <w:b/>
          <w:bCs/>
          <w:color w:val="000000"/>
          <w:sz w:val="20"/>
          <w:szCs w:val="20"/>
        </w:rPr>
        <w:t>Broj nabavke</w:t>
      </w:r>
    </w:p>
    <w:p w14:paraId="77056478"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xml:space="preserve">Broj nabavke iz plana nabavki: </w:t>
      </w:r>
      <w:r w:rsidRPr="00D50147">
        <w:rPr>
          <w:rFonts w:ascii="Proxima Nova" w:eastAsia="Proxima Nova" w:hAnsi="Proxima Nova" w:cs="Proxima Nova"/>
          <w:sz w:val="20"/>
          <w:szCs w:val="20"/>
        </w:rPr>
        <w:t>01-03.</w:t>
      </w:r>
    </w:p>
    <w:p w14:paraId="24EC4D53" w14:textId="77777777" w:rsidR="00E515A3" w:rsidRDefault="00E515A3">
      <w:pPr>
        <w:spacing w:after="0"/>
        <w:jc w:val="both"/>
        <w:rPr>
          <w:rFonts w:ascii="Proxima Nova" w:eastAsia="Proxima Nova" w:hAnsi="Proxima Nova" w:cs="Proxima Nova"/>
          <w:sz w:val="20"/>
          <w:szCs w:val="20"/>
        </w:rPr>
      </w:pPr>
    </w:p>
    <w:p w14:paraId="185F3B34"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7" w:name="_heading=h.mk89rnu9j61a" w:colFirst="0" w:colLast="0"/>
      <w:bookmarkEnd w:id="7"/>
      <w:r>
        <w:rPr>
          <w:rFonts w:ascii="Proxima Nova" w:eastAsia="Proxima Nova" w:hAnsi="Proxima Nova" w:cs="Proxima Nova"/>
          <w:b/>
          <w:bCs/>
          <w:color w:val="000000"/>
          <w:sz w:val="20"/>
          <w:szCs w:val="20"/>
        </w:rPr>
        <w:t>Adresa/izvor gdje su dodatne informacije/dokumentacija dostupne</w:t>
      </w:r>
    </w:p>
    <w:p w14:paraId="186EE966" w14:textId="77777777" w:rsidR="00E515A3" w:rsidRDefault="00E515A3">
      <w:pPr>
        <w:spacing w:after="0"/>
        <w:jc w:val="both"/>
        <w:rPr>
          <w:rFonts w:ascii="Proxima Nova" w:eastAsia="Proxima Nova" w:hAnsi="Proxima Nova" w:cs="Proxima Nova"/>
          <w:sz w:val="20"/>
          <w:szCs w:val="20"/>
          <w:highlight w:val="white"/>
        </w:rPr>
      </w:pPr>
      <w:hyperlink r:id="rId8">
        <w:r>
          <w:rPr>
            <w:rFonts w:ascii="Proxima Nova" w:eastAsia="Proxima Nova" w:hAnsi="Proxima Nova" w:cs="Proxima Nova"/>
            <w:color w:val="0563C1"/>
            <w:sz w:val="20"/>
            <w:szCs w:val="20"/>
            <w:highlight w:val="white"/>
            <w:u w:val="single"/>
          </w:rPr>
          <w:t>www.bild-studio.com</w:t>
        </w:r>
      </w:hyperlink>
      <w:r>
        <w:rPr>
          <w:rFonts w:ascii="Proxima Nova" w:eastAsia="Proxima Nova" w:hAnsi="Proxima Nova" w:cs="Proxima Nova"/>
          <w:sz w:val="20"/>
          <w:szCs w:val="20"/>
          <w:highlight w:val="white"/>
        </w:rPr>
        <w:t xml:space="preserve"> </w:t>
      </w:r>
    </w:p>
    <w:p w14:paraId="71FCA7AC" w14:textId="77777777" w:rsidR="00E515A3" w:rsidRDefault="00E515A3">
      <w:pPr>
        <w:spacing w:after="0"/>
        <w:jc w:val="both"/>
        <w:rPr>
          <w:rFonts w:ascii="Proxima Nova" w:eastAsia="Proxima Nova" w:hAnsi="Proxima Nova" w:cs="Proxima Nova"/>
          <w:sz w:val="20"/>
          <w:szCs w:val="20"/>
        </w:rPr>
      </w:pPr>
    </w:p>
    <w:p w14:paraId="04B9657A"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8" w:name="_heading=h.p0as3mpt16hr" w:colFirst="0" w:colLast="0"/>
      <w:bookmarkEnd w:id="8"/>
      <w:r>
        <w:rPr>
          <w:rFonts w:ascii="Proxima Nova" w:eastAsia="Proxima Nova" w:hAnsi="Proxima Nova" w:cs="Proxima Nova"/>
          <w:b/>
          <w:bCs/>
          <w:color w:val="000000"/>
          <w:sz w:val="20"/>
          <w:szCs w:val="20"/>
        </w:rPr>
        <w:t>Vrsta postupka nabavke</w:t>
      </w:r>
    </w:p>
    <w:p w14:paraId="5776B3B0" w14:textId="77777777" w:rsidR="00E515A3" w:rsidRDefault="00000000">
      <w:pPr>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Naručilac sprovodi postupak nabavke s obveznom objavom poziva za dostavljanje.</w:t>
      </w:r>
    </w:p>
    <w:p w14:paraId="7FD853E1" w14:textId="77777777" w:rsidR="00E515A3" w:rsidRDefault="00000000">
      <w:pPr>
        <w:spacing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 </w:t>
      </w:r>
      <w:r w:rsidRPr="00D50147">
        <w:rPr>
          <w:rFonts w:ascii="Proxima Nova" w:eastAsia="Proxima Nova" w:hAnsi="Proxima Nova" w:cs="Proxima Nova"/>
          <w:color w:val="000000"/>
          <w:sz w:val="20"/>
          <w:szCs w:val="20"/>
        </w:rPr>
        <w:t>Ugovor o uslugama</w:t>
      </w:r>
      <w:r>
        <w:rPr>
          <w:rFonts w:ascii="Proxima Nova" w:eastAsia="Proxima Nova" w:hAnsi="Proxima Nova" w:cs="Proxima Nova"/>
          <w:color w:val="000000"/>
          <w:sz w:val="20"/>
          <w:szCs w:val="20"/>
        </w:rPr>
        <w:t xml:space="preserve"> će biti sklopljen s odabranim ponuđačem po završetku postupka nabavke.</w:t>
      </w:r>
    </w:p>
    <w:p w14:paraId="2916E2FD" w14:textId="77777777" w:rsidR="00E515A3" w:rsidRDefault="00E515A3">
      <w:pPr>
        <w:spacing w:after="0" w:line="240" w:lineRule="auto"/>
        <w:jc w:val="both"/>
        <w:rPr>
          <w:rFonts w:ascii="Proxima Nova" w:eastAsia="Proxima Nova" w:hAnsi="Proxima Nova" w:cs="Proxima Nova"/>
          <w:color w:val="000000"/>
          <w:sz w:val="20"/>
          <w:szCs w:val="20"/>
        </w:rPr>
      </w:pPr>
    </w:p>
    <w:p w14:paraId="6E0ECE50" w14:textId="77777777" w:rsidR="00E515A3" w:rsidRDefault="00000000">
      <w:pPr>
        <w:numPr>
          <w:ilvl w:val="1"/>
          <w:numId w:val="12"/>
        </w:numPr>
        <w:pBdr>
          <w:top w:val="nil"/>
          <w:left w:val="nil"/>
          <w:bottom w:val="nil"/>
          <w:right w:val="nil"/>
          <w:between w:val="nil"/>
        </w:pBdr>
        <w:spacing w:after="0" w:line="276" w:lineRule="auto"/>
        <w:ind w:left="425" w:hanging="425"/>
        <w:jc w:val="both"/>
        <w:rPr>
          <w:rFonts w:ascii="Proxima Nova" w:eastAsia="Proxima Nova" w:hAnsi="Proxima Nova" w:cs="Proxima Nova"/>
          <w:color w:val="000000"/>
          <w:sz w:val="20"/>
          <w:szCs w:val="20"/>
        </w:rPr>
      </w:pPr>
      <w:bookmarkStart w:id="9" w:name="_heading=h.vr5u43dt807h" w:colFirst="0" w:colLast="0"/>
      <w:bookmarkEnd w:id="9"/>
      <w:r>
        <w:rPr>
          <w:rFonts w:ascii="Proxima Nova" w:eastAsia="Proxima Nova" w:hAnsi="Proxima Nova" w:cs="Proxima Nova"/>
          <w:b/>
          <w:bCs/>
          <w:color w:val="000000"/>
          <w:sz w:val="20"/>
          <w:szCs w:val="20"/>
        </w:rPr>
        <w:t>Objašnjenja i izmjene Poziva za dostavljanje ponuda</w:t>
      </w:r>
    </w:p>
    <w:p w14:paraId="490DBB10" w14:textId="77777777" w:rsidR="00E515A3" w:rsidRDefault="00000000">
      <w:pPr>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Za vrijeme roka za dostavljanje ponuda, ponuđači mogu zahtijevati dodatne informacije vezane za Poziv za dostavljanje ponuda, a Naručilac će odgovore objaviti na istoj adresi na kojoj je dostupna i osnovna tenderska dokumentacija.</w:t>
      </w:r>
    </w:p>
    <w:p w14:paraId="2ECE3326" w14:textId="77777777" w:rsidR="00E515A3" w:rsidRDefault="00000000">
      <w:pPr>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Potencijalni ponuđači mogu zahtijevati dodatne informacije i postavljati pitanja najkasnije </w:t>
      </w:r>
      <w:r>
        <w:rPr>
          <w:rFonts w:ascii="Proxima Nova" w:eastAsia="Proxima Nova" w:hAnsi="Proxima Nova" w:cs="Proxima Nova"/>
          <w:sz w:val="20"/>
          <w:szCs w:val="20"/>
        </w:rPr>
        <w:t>pet</w:t>
      </w:r>
      <w:r>
        <w:rPr>
          <w:rFonts w:ascii="Proxima Nova" w:eastAsia="Proxima Nova" w:hAnsi="Proxima Nova" w:cs="Proxima Nova"/>
          <w:color w:val="000000"/>
          <w:sz w:val="20"/>
          <w:szCs w:val="20"/>
        </w:rPr>
        <w:t xml:space="preserve"> (</w:t>
      </w:r>
      <w:r>
        <w:rPr>
          <w:rFonts w:ascii="Proxima Nova" w:eastAsia="Proxima Nova" w:hAnsi="Proxima Nova" w:cs="Proxima Nova"/>
          <w:sz w:val="20"/>
          <w:szCs w:val="20"/>
        </w:rPr>
        <w:t>5)</w:t>
      </w:r>
      <w:r>
        <w:rPr>
          <w:rFonts w:ascii="Proxima Nova" w:eastAsia="Proxima Nova" w:hAnsi="Proxima Nova" w:cs="Proxima Nova"/>
          <w:color w:val="000000"/>
          <w:sz w:val="20"/>
          <w:szCs w:val="20"/>
        </w:rPr>
        <w:t xml:space="preserve"> kalendarska dana prije isteka roka za dostavljanje ponuda. Naručilac nije u obavezi da odgovara na pitanja dostavljena nakon ovog roka. Naručilac će odgovore objaviti najkasnije </w:t>
      </w:r>
      <w:r>
        <w:rPr>
          <w:rFonts w:ascii="Proxima Nova" w:eastAsia="Proxima Nova" w:hAnsi="Proxima Nova" w:cs="Proxima Nova"/>
          <w:sz w:val="20"/>
          <w:szCs w:val="20"/>
        </w:rPr>
        <w:t>tri</w:t>
      </w:r>
      <w:r>
        <w:rPr>
          <w:rFonts w:ascii="Proxima Nova" w:eastAsia="Proxima Nova" w:hAnsi="Proxima Nova" w:cs="Proxima Nova"/>
          <w:color w:val="000000"/>
          <w:sz w:val="20"/>
          <w:szCs w:val="20"/>
        </w:rPr>
        <w:t xml:space="preserve"> (</w:t>
      </w:r>
      <w:r>
        <w:rPr>
          <w:rFonts w:ascii="Proxima Nova" w:eastAsia="Proxima Nova" w:hAnsi="Proxima Nova" w:cs="Proxima Nova"/>
          <w:sz w:val="20"/>
          <w:szCs w:val="20"/>
        </w:rPr>
        <w:t>3</w:t>
      </w:r>
      <w:r>
        <w:rPr>
          <w:rFonts w:ascii="Proxima Nova" w:eastAsia="Proxima Nova" w:hAnsi="Proxima Nova" w:cs="Proxima Nova"/>
          <w:color w:val="000000"/>
          <w:sz w:val="20"/>
          <w:szCs w:val="20"/>
        </w:rPr>
        <w:t>) kalendarska dana prije isteka roka za dostavljanje ponuda.</w:t>
      </w:r>
    </w:p>
    <w:p w14:paraId="378D0695" w14:textId="77777777" w:rsidR="00E515A3" w:rsidRDefault="00000000">
      <w:pPr>
        <w:spacing w:line="276" w:lineRule="auto"/>
        <w:jc w:val="both"/>
        <w:rPr>
          <w:rFonts w:ascii="Proxima Nova" w:eastAsia="Proxima Nova" w:hAnsi="Proxima Nova" w:cs="Proxima Nova"/>
          <w:sz w:val="20"/>
          <w:szCs w:val="20"/>
        </w:rPr>
      </w:pPr>
      <w:r>
        <w:rPr>
          <w:rFonts w:ascii="Proxima Nova" w:eastAsia="Proxima Nova" w:hAnsi="Proxima Nova" w:cs="Proxima Nova"/>
          <w:sz w:val="20"/>
          <w:szCs w:val="20"/>
        </w:rPr>
        <w:t>Zahtjevi za pojašnjenjem dostavljaju se isključivo pisanim elektronskim putem na e-mail adresu kontakt osobe navedene u tački 1.2. Poziva.</w:t>
      </w:r>
    </w:p>
    <w:p w14:paraId="38424A6F" w14:textId="77777777" w:rsidR="00E515A3" w:rsidRDefault="00000000">
      <w:pP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Ako naručilac za vrijeme roka za dostavu ponuda mijenja Poziv, osiguraće dostupnost izmjena svim zainteres</w:t>
      </w:r>
      <w:r>
        <w:rPr>
          <w:rFonts w:ascii="Proxima Nova" w:eastAsia="Proxima Nova" w:hAnsi="Proxima Nova" w:cs="Proxima Nova"/>
          <w:sz w:val="20"/>
          <w:szCs w:val="20"/>
        </w:rPr>
        <w:t>ovan</w:t>
      </w:r>
      <w:r>
        <w:rPr>
          <w:rFonts w:ascii="Proxima Nova" w:eastAsia="Proxima Nova" w:hAnsi="Proxima Nova" w:cs="Proxima Nova"/>
          <w:color w:val="000000"/>
          <w:sz w:val="20"/>
          <w:szCs w:val="20"/>
        </w:rPr>
        <w:t>im privrednim subjektima na isti način i na istoj adresi na kojoj je dostupna inicijalno objavljena tenderska dokumentacija. U slučaju izmjene tenderske dokumentacije, naručilac će osigurati da je potencijalnim ponuđačima ostavljen dovoljan vremenski period da pripreme svoje ponude. U slučaju izmjene Poziva tokom posljednjih pet (5) dana prije isteka inicijalnog roka za dostavljanje ponuda, rok za dostavljanje ponuda će se produžiti za minimalno pet (5) kalendarskih dana.</w:t>
      </w:r>
    </w:p>
    <w:p w14:paraId="622E6907" w14:textId="77777777" w:rsidR="00E515A3" w:rsidRDefault="00000000">
      <w:pP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 </w:t>
      </w:r>
    </w:p>
    <w:p w14:paraId="2980102E" w14:textId="77777777" w:rsidR="00E515A3" w:rsidRDefault="00000000">
      <w:pPr>
        <w:pStyle w:val="Heading1"/>
        <w:numPr>
          <w:ilvl w:val="0"/>
          <w:numId w:val="12"/>
        </w:numPr>
        <w:spacing w:before="0" w:line="240" w:lineRule="auto"/>
        <w:jc w:val="both"/>
        <w:rPr>
          <w:rFonts w:ascii="Proxima Nova" w:eastAsia="Proxima Nova" w:hAnsi="Proxima Nova" w:cs="Proxima Nova"/>
          <w:b/>
          <w:bCs/>
          <w:color w:val="000000"/>
          <w:sz w:val="20"/>
          <w:szCs w:val="20"/>
        </w:rPr>
      </w:pPr>
      <w:bookmarkStart w:id="10" w:name="_heading=h.keiod9h8keup" w:colFirst="0" w:colLast="0"/>
      <w:bookmarkEnd w:id="10"/>
      <w:r>
        <w:rPr>
          <w:rFonts w:ascii="Proxima Nova" w:eastAsia="Proxima Nova" w:hAnsi="Proxima Nova" w:cs="Proxima Nova"/>
          <w:b/>
          <w:bCs/>
          <w:color w:val="000000"/>
          <w:sz w:val="20"/>
          <w:szCs w:val="20"/>
        </w:rPr>
        <w:t>PODACI O PREDMETU NABAVKE</w:t>
      </w:r>
    </w:p>
    <w:p w14:paraId="30F977FF" w14:textId="77777777" w:rsidR="00E515A3" w:rsidRDefault="00000000">
      <w:pPr>
        <w:pStyle w:val="Heading2"/>
        <w:numPr>
          <w:ilvl w:val="1"/>
          <w:numId w:val="12"/>
        </w:numPr>
        <w:tabs>
          <w:tab w:val="left" w:pos="426"/>
        </w:tabs>
        <w:spacing w:before="0"/>
        <w:jc w:val="both"/>
        <w:rPr>
          <w:rFonts w:ascii="Proxima Nova" w:eastAsia="Proxima Nova" w:hAnsi="Proxima Nova" w:cs="Proxima Nova"/>
          <w:color w:val="000000"/>
          <w:sz w:val="20"/>
          <w:szCs w:val="20"/>
          <w:highlight w:val="white"/>
        </w:rPr>
      </w:pPr>
      <w:bookmarkStart w:id="11" w:name="_heading=h.3j9979sraqgt" w:colFirst="0" w:colLast="0"/>
      <w:bookmarkEnd w:id="11"/>
      <w:r>
        <w:rPr>
          <w:rFonts w:ascii="Proxima Nova" w:eastAsia="Proxima Nova" w:hAnsi="Proxima Nova" w:cs="Proxima Nova"/>
          <w:b/>
          <w:bCs/>
          <w:color w:val="000000"/>
          <w:sz w:val="20"/>
          <w:szCs w:val="20"/>
          <w:highlight w:val="white"/>
        </w:rPr>
        <w:t>Opis predmeta nabavke</w:t>
      </w:r>
    </w:p>
    <w:p w14:paraId="6D7D4FD2" w14:textId="5034C39E" w:rsidR="00E515A3" w:rsidRDefault="00000000">
      <w:pPr>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Nabavka usluga</w:t>
      </w:r>
      <w:r w:rsidR="00D50147">
        <w:rPr>
          <w:rFonts w:ascii="Proxima Nova" w:eastAsia="Proxima Nova" w:hAnsi="Proxima Nova" w:cs="Proxima Nova"/>
          <w:color w:val="000000"/>
          <w:sz w:val="20"/>
          <w:szCs w:val="20"/>
          <w:highlight w:val="white"/>
        </w:rPr>
        <w:t xml:space="preserve"> product menadžera specijalizovanog za mendžment IT projekata, </w:t>
      </w:r>
      <w:r w:rsidR="00D50147" w:rsidRPr="00D50147">
        <w:rPr>
          <w:rFonts w:ascii="Proxima Nova" w:eastAsia="Proxima Nova" w:hAnsi="Proxima Nova" w:cs="Proxima Nova"/>
          <w:color w:val="000000"/>
          <w:sz w:val="20"/>
          <w:szCs w:val="20"/>
          <w:highlight w:val="white"/>
        </w:rPr>
        <w:t xml:space="preserve">kao eksternog eksperta koji će </w:t>
      </w:r>
      <w:r w:rsidR="00D50147">
        <w:rPr>
          <w:rFonts w:ascii="Proxima Nova" w:eastAsia="Proxima Nova" w:hAnsi="Proxima Nova" w:cs="Proxima Nova"/>
          <w:color w:val="000000"/>
          <w:sz w:val="20"/>
          <w:szCs w:val="20"/>
          <w:highlight w:val="white"/>
        </w:rPr>
        <w:t xml:space="preserve">pratiti i </w:t>
      </w:r>
      <w:r w:rsidR="00D50147" w:rsidRPr="00D50147">
        <w:rPr>
          <w:rFonts w:ascii="Proxima Nova" w:eastAsia="Proxima Nova" w:hAnsi="Proxima Nova" w:cs="Proxima Nova"/>
          <w:color w:val="000000"/>
          <w:sz w:val="20"/>
          <w:szCs w:val="20"/>
          <w:highlight w:val="white"/>
        </w:rPr>
        <w:t>pružati podršku R&amp;D timu, uz primjenu agilnih metodologija i kontrolu procesa razvoja AI agenata u skladu sa važećim IT standardima.</w:t>
      </w:r>
    </w:p>
    <w:p w14:paraId="7B6C117D" w14:textId="77777777" w:rsidR="00E515A3" w:rsidRDefault="00000000">
      <w:pPr>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Procijenjeni obim angažmana iznosi 140 radnih dana. Jedan radni dan podrazumijeva angažman u trajanju do 8 radnih sati.</w:t>
      </w:r>
    </w:p>
    <w:p w14:paraId="7BE7DF51"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12" w:name="_heading=h.m98wm2pus8ad" w:colFirst="0" w:colLast="0"/>
      <w:bookmarkEnd w:id="12"/>
      <w:r>
        <w:rPr>
          <w:rFonts w:ascii="Proxima Nova" w:eastAsia="Proxima Nova" w:hAnsi="Proxima Nova" w:cs="Proxima Nova"/>
          <w:b/>
          <w:bCs/>
          <w:color w:val="000000"/>
          <w:sz w:val="20"/>
          <w:szCs w:val="20"/>
        </w:rPr>
        <w:lastRenderedPageBreak/>
        <w:t>Tehnička specifikacija</w:t>
      </w:r>
    </w:p>
    <w:p w14:paraId="096F30D2"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Detaljna tehnička specifikacija predmeta nabavke sadržana je u Prilogu II Tehnička specifikacija.</w:t>
      </w:r>
    </w:p>
    <w:p w14:paraId="09B0AEA6" w14:textId="77777777" w:rsidR="00E515A3" w:rsidRDefault="00000000">
      <w:pPr>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Zahtjevi definisani Tehničkim specifikacijama predstavljaju minimalne tehničke karakteristike koje ponuđena usluga mora zadovoljavati te se iste ne smiju mijenjati od strane ponuđača.</w:t>
      </w:r>
    </w:p>
    <w:p w14:paraId="5A28DF49"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Za sve stavke navedene u tehničkim specifikacijama u kojima se traži ili navodi marka, patent, tip, norme, standardi ili određeno podrijetlo, ponuđač može ponuditi „ekvivalent“ svemu traženom ili navedenom.</w:t>
      </w:r>
    </w:p>
    <w:p w14:paraId="6D0ACA36"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13" w:name="_heading=h.4zx0wr6eqg5e" w:colFirst="0" w:colLast="0"/>
      <w:bookmarkEnd w:id="13"/>
      <w:r>
        <w:rPr>
          <w:rFonts w:ascii="Proxima Nova" w:eastAsia="Proxima Nova" w:hAnsi="Proxima Nova" w:cs="Proxima Nova"/>
          <w:b/>
          <w:bCs/>
          <w:color w:val="000000"/>
          <w:sz w:val="20"/>
          <w:szCs w:val="20"/>
        </w:rPr>
        <w:t>Mjesto izvršenja predmeta nabavke</w:t>
      </w:r>
    </w:p>
    <w:p w14:paraId="51FC5986" w14:textId="5F504773" w:rsidR="00E515A3" w:rsidRDefault="00000000">
      <w:pPr>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Mjesto pružanja usluga je na adresi: sjedišt</w:t>
      </w:r>
      <w:r w:rsidR="00D50147">
        <w:rPr>
          <w:rFonts w:ascii="Proxima Nova" w:eastAsia="Proxima Nova" w:hAnsi="Proxima Nova" w:cs="Proxima Nova"/>
          <w:sz w:val="20"/>
          <w:szCs w:val="20"/>
          <w:highlight w:val="white"/>
        </w:rPr>
        <w:t>e</w:t>
      </w:r>
      <w:r>
        <w:rPr>
          <w:rFonts w:ascii="Proxima Nova" w:eastAsia="Proxima Nova" w:hAnsi="Proxima Nova" w:cs="Proxima Nova"/>
          <w:sz w:val="20"/>
          <w:szCs w:val="20"/>
          <w:highlight w:val="white"/>
        </w:rPr>
        <w:t xml:space="preserve"> Naručioca koje se nalazi na adresi ulica Oktobarske revolucije br. 78, 81 000 Podgorica, Crna Gora.</w:t>
      </w:r>
    </w:p>
    <w:p w14:paraId="590356B3" w14:textId="77777777" w:rsidR="00E515A3" w:rsidRDefault="00000000">
      <w:pPr>
        <w:pStyle w:val="Heading2"/>
        <w:numPr>
          <w:ilvl w:val="1"/>
          <w:numId w:val="12"/>
        </w:numPr>
        <w:spacing w:before="0" w:line="276" w:lineRule="auto"/>
        <w:ind w:left="425" w:hanging="425"/>
        <w:jc w:val="both"/>
        <w:rPr>
          <w:rFonts w:ascii="Proxima Nova" w:eastAsia="Proxima Nova" w:hAnsi="Proxima Nova" w:cs="Proxima Nova"/>
          <w:color w:val="000000"/>
          <w:sz w:val="20"/>
          <w:szCs w:val="20"/>
        </w:rPr>
      </w:pPr>
      <w:bookmarkStart w:id="14" w:name="_heading=h.h5il3r5n7xdu" w:colFirst="0" w:colLast="0"/>
      <w:bookmarkEnd w:id="14"/>
      <w:r>
        <w:rPr>
          <w:rFonts w:ascii="Proxima Nova" w:eastAsia="Proxima Nova" w:hAnsi="Proxima Nova" w:cs="Proxima Nova"/>
          <w:b/>
          <w:bCs/>
          <w:color w:val="000000"/>
          <w:sz w:val="20"/>
          <w:szCs w:val="20"/>
        </w:rPr>
        <w:t>Rok izvršenja predmeta nabavke</w:t>
      </w:r>
    </w:p>
    <w:p w14:paraId="7021F5E1" w14:textId="77777777" w:rsidR="00E515A3" w:rsidRDefault="00000000">
      <w:pPr>
        <w:spacing w:after="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Rok izvršenja ugovora traje od dana zaključenja ugovora o nabavci usluga do završetka projektnih aktivnosti u okviru Ugovora o finansiranju INO-055-25 – „CRNOGOČI: Alat za ubrzani softverski razvoj uz podršku vještačke inteligencije“, a najduže 18 (osamnaest) mjeseci od dana zaključenja ugovora o nabavci usluga.</w:t>
      </w:r>
    </w:p>
    <w:p w14:paraId="61E2A54F" w14:textId="77777777" w:rsidR="00E515A3" w:rsidRDefault="00E515A3">
      <w:pPr>
        <w:spacing w:after="0"/>
        <w:jc w:val="both"/>
        <w:rPr>
          <w:rFonts w:ascii="Proxima Nova" w:eastAsia="Proxima Nova" w:hAnsi="Proxima Nova" w:cs="Proxima Nova"/>
          <w:sz w:val="20"/>
          <w:szCs w:val="20"/>
        </w:rPr>
      </w:pPr>
    </w:p>
    <w:p w14:paraId="4EECA92E" w14:textId="77777777" w:rsidR="00E515A3" w:rsidRDefault="00000000">
      <w:pPr>
        <w:spacing w:after="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 xml:space="preserve">Ukupan angažman pružaoca usluga ograničen je na 140  (slovima: sto i četrdeset) radnih dana u okviru navedenog perioda. Količina (140 radnih dana) je fiksna i ne može se mijenjati. </w:t>
      </w:r>
    </w:p>
    <w:p w14:paraId="68232F9C" w14:textId="77777777" w:rsidR="00E515A3" w:rsidRDefault="00E515A3">
      <w:pPr>
        <w:spacing w:after="0"/>
        <w:jc w:val="both"/>
        <w:rPr>
          <w:rFonts w:ascii="Proxima Nova" w:eastAsia="Proxima Nova" w:hAnsi="Proxima Nova" w:cs="Proxima Nova"/>
          <w:sz w:val="20"/>
          <w:szCs w:val="20"/>
        </w:rPr>
      </w:pPr>
    </w:p>
    <w:p w14:paraId="28E67513" w14:textId="77777777" w:rsidR="00E515A3" w:rsidRDefault="00000000">
      <w:pPr>
        <w:pStyle w:val="Heading2"/>
        <w:numPr>
          <w:ilvl w:val="1"/>
          <w:numId w:val="12"/>
        </w:numPr>
        <w:spacing w:before="0" w:line="276" w:lineRule="auto"/>
        <w:ind w:left="425" w:hanging="425"/>
        <w:jc w:val="both"/>
        <w:rPr>
          <w:rFonts w:ascii="Proxima Nova" w:eastAsia="Proxima Nova" w:hAnsi="Proxima Nova" w:cs="Proxima Nova"/>
          <w:color w:val="000000"/>
          <w:sz w:val="20"/>
          <w:szCs w:val="20"/>
        </w:rPr>
      </w:pPr>
      <w:bookmarkStart w:id="15" w:name="_heading=h.woriaw5mla3w" w:colFirst="0" w:colLast="0"/>
      <w:bookmarkEnd w:id="15"/>
      <w:r>
        <w:rPr>
          <w:rFonts w:ascii="Proxima Nova" w:eastAsia="Proxima Nova" w:hAnsi="Proxima Nova" w:cs="Proxima Nova"/>
          <w:b/>
          <w:bCs/>
          <w:color w:val="000000"/>
          <w:sz w:val="20"/>
          <w:szCs w:val="20"/>
        </w:rPr>
        <w:t>Broj i naziv partija/lotova</w:t>
      </w:r>
    </w:p>
    <w:p w14:paraId="2C2627FB" w14:textId="77777777" w:rsidR="00E515A3" w:rsidRDefault="00000000">
      <w:pPr>
        <w:spacing w:after="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Nabavka nije podijeljena na partije/lotove.</w:t>
      </w:r>
    </w:p>
    <w:p w14:paraId="4ED88600" w14:textId="77777777" w:rsidR="00E515A3" w:rsidRDefault="00E515A3">
      <w:pPr>
        <w:spacing w:after="0"/>
        <w:jc w:val="both"/>
        <w:rPr>
          <w:rFonts w:ascii="Proxima Nova" w:eastAsia="Proxima Nova" w:hAnsi="Proxima Nova" w:cs="Proxima Nova"/>
          <w:sz w:val="20"/>
          <w:szCs w:val="20"/>
        </w:rPr>
      </w:pPr>
    </w:p>
    <w:p w14:paraId="63998238" w14:textId="77777777" w:rsidR="00E515A3" w:rsidRDefault="00000000">
      <w:pPr>
        <w:pStyle w:val="Heading2"/>
        <w:numPr>
          <w:ilvl w:val="1"/>
          <w:numId w:val="12"/>
        </w:numPr>
        <w:spacing w:before="0" w:line="276" w:lineRule="auto"/>
        <w:ind w:left="425" w:hanging="425"/>
        <w:jc w:val="both"/>
        <w:rPr>
          <w:rFonts w:ascii="Proxima Nova" w:eastAsia="Proxima Nova" w:hAnsi="Proxima Nova" w:cs="Proxima Nova"/>
          <w:color w:val="000000"/>
          <w:sz w:val="20"/>
          <w:szCs w:val="20"/>
        </w:rPr>
      </w:pPr>
      <w:bookmarkStart w:id="16" w:name="_heading=h.5r264m4gs7fe" w:colFirst="0" w:colLast="0"/>
      <w:bookmarkEnd w:id="16"/>
      <w:r>
        <w:rPr>
          <w:rFonts w:ascii="Proxima Nova" w:eastAsia="Proxima Nova" w:hAnsi="Proxima Nova" w:cs="Proxima Nova"/>
          <w:b/>
          <w:bCs/>
          <w:color w:val="000000"/>
          <w:sz w:val="20"/>
          <w:szCs w:val="20"/>
        </w:rPr>
        <w:t>Broj ponuda</w:t>
      </w:r>
    </w:p>
    <w:p w14:paraId="13257E7B"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Ponuđač ne može podnijeti više od jedne ponude bez obzira na oblik učešća (kao pojedinačni pravni subjekt ili kao vođa ili član konzorcijuma koji podnosi ponudu). U slučaju da ponuđač podnese više od jedne ponude, sve ponude u kojima je taj ponuđač učestvovao biće isključene.</w:t>
      </w:r>
    </w:p>
    <w:p w14:paraId="2071E9E3"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Svaki ponuđač može navesti u svojoj ponudi da će ponuditi popust u slučaju da njegova ponuda bude prihvaćena.</w:t>
      </w:r>
    </w:p>
    <w:p w14:paraId="4D265B97" w14:textId="77777777" w:rsidR="00E515A3" w:rsidRDefault="00000000">
      <w:pPr>
        <w:pStyle w:val="Heading1"/>
        <w:numPr>
          <w:ilvl w:val="0"/>
          <w:numId w:val="12"/>
        </w:numPr>
        <w:tabs>
          <w:tab w:val="left" w:pos="426"/>
        </w:tabs>
        <w:spacing w:before="0" w:line="276" w:lineRule="auto"/>
        <w:ind w:left="0" w:firstLine="0"/>
        <w:jc w:val="both"/>
        <w:rPr>
          <w:rFonts w:ascii="Proxima Nova" w:eastAsia="Proxima Nova" w:hAnsi="Proxima Nova" w:cs="Proxima Nova"/>
          <w:b/>
          <w:bCs/>
          <w:color w:val="000000"/>
          <w:sz w:val="20"/>
          <w:szCs w:val="20"/>
        </w:rPr>
      </w:pPr>
      <w:bookmarkStart w:id="17" w:name="_heading=h.6dnd3z4ytjol" w:colFirst="0" w:colLast="0"/>
      <w:bookmarkEnd w:id="17"/>
      <w:r>
        <w:rPr>
          <w:rFonts w:ascii="Proxima Nova" w:eastAsia="Proxima Nova" w:hAnsi="Proxima Nova" w:cs="Proxima Nova"/>
          <w:b/>
          <w:bCs/>
          <w:color w:val="000000"/>
          <w:sz w:val="20"/>
          <w:szCs w:val="20"/>
        </w:rPr>
        <w:t>KRITERIJUMI ZA IZBOR PONUĐAČA</w:t>
      </w:r>
    </w:p>
    <w:p w14:paraId="53949D8D" w14:textId="77777777" w:rsidR="00E515A3" w:rsidRDefault="00000000">
      <w:pPr>
        <w:jc w:val="both"/>
        <w:rPr>
          <w:rFonts w:ascii="Proxima Nova" w:eastAsia="Proxima Nova" w:hAnsi="Proxima Nova" w:cs="Proxima Nova"/>
          <w:sz w:val="20"/>
          <w:szCs w:val="20"/>
        </w:rPr>
      </w:pPr>
      <w:r w:rsidRPr="00D26B4D">
        <w:rPr>
          <w:rFonts w:ascii="Proxima Nova" w:eastAsia="Proxima Nova" w:hAnsi="Proxima Nova" w:cs="Proxima Nova"/>
          <w:sz w:val="20"/>
          <w:szCs w:val="20"/>
        </w:rPr>
        <w:t>Kriterijumi za izbor ponuđača nisu definisani.</w:t>
      </w:r>
    </w:p>
    <w:p w14:paraId="076D0111" w14:textId="77777777" w:rsidR="00E515A3" w:rsidRDefault="00000000">
      <w:pPr>
        <w:pStyle w:val="Heading1"/>
        <w:numPr>
          <w:ilvl w:val="0"/>
          <w:numId w:val="12"/>
        </w:numPr>
        <w:tabs>
          <w:tab w:val="left" w:pos="426"/>
        </w:tabs>
        <w:spacing w:before="0" w:line="276" w:lineRule="auto"/>
        <w:ind w:left="0" w:firstLine="0"/>
        <w:jc w:val="both"/>
        <w:rPr>
          <w:rFonts w:ascii="Proxima Nova" w:eastAsia="Proxima Nova" w:hAnsi="Proxima Nova" w:cs="Proxima Nova"/>
          <w:b/>
          <w:bCs/>
          <w:color w:val="000000"/>
          <w:sz w:val="20"/>
          <w:szCs w:val="20"/>
        </w:rPr>
      </w:pPr>
      <w:bookmarkStart w:id="18" w:name="_heading=h.wo4xzcrvxs46" w:colFirst="0" w:colLast="0"/>
      <w:bookmarkEnd w:id="18"/>
      <w:r>
        <w:rPr>
          <w:rFonts w:ascii="Proxima Nova" w:eastAsia="Proxima Nova" w:hAnsi="Proxima Nova" w:cs="Proxima Nova"/>
          <w:b/>
          <w:bCs/>
          <w:color w:val="000000"/>
          <w:sz w:val="20"/>
          <w:szCs w:val="20"/>
        </w:rPr>
        <w:t>RAZLOZI ISKLJUČENJA PONUĐAČA</w:t>
      </w:r>
    </w:p>
    <w:p w14:paraId="7BCEB0A7" w14:textId="77777777" w:rsidR="00E515A3" w:rsidRDefault="00000000">
      <w:pPr>
        <w:numPr>
          <w:ilvl w:val="1"/>
          <w:numId w:val="12"/>
        </w:numPr>
        <w:pBdr>
          <w:top w:val="nil"/>
          <w:left w:val="nil"/>
          <w:bottom w:val="nil"/>
          <w:right w:val="nil"/>
          <w:between w:val="nil"/>
        </w:pBdr>
        <w:spacing w:after="0"/>
        <w:ind w:left="426" w:hanging="426"/>
        <w:jc w:val="both"/>
        <w:rPr>
          <w:rFonts w:ascii="Proxima Nova" w:eastAsia="Proxima Nova" w:hAnsi="Proxima Nova" w:cs="Proxima Nova"/>
          <w:color w:val="000000"/>
          <w:sz w:val="20"/>
          <w:szCs w:val="20"/>
        </w:rPr>
      </w:pPr>
      <w:bookmarkStart w:id="19" w:name="_heading=h.7w8yyupvy97g" w:colFirst="0" w:colLast="0"/>
      <w:bookmarkEnd w:id="19"/>
      <w:r>
        <w:rPr>
          <w:rFonts w:ascii="Proxima Nova" w:eastAsia="Proxima Nova" w:hAnsi="Proxima Nova" w:cs="Proxima Nova"/>
          <w:b/>
          <w:bCs/>
          <w:color w:val="000000"/>
          <w:sz w:val="20"/>
          <w:szCs w:val="20"/>
        </w:rPr>
        <w:t xml:space="preserve">Obvezni razlozi isključenja </w:t>
      </w:r>
    </w:p>
    <w:p w14:paraId="435C01CF" w14:textId="77777777" w:rsidR="00E515A3" w:rsidRDefault="00000000">
      <w:pPr>
        <w:pBdr>
          <w:top w:val="nil"/>
          <w:left w:val="nil"/>
          <w:bottom w:val="nil"/>
          <w:right w:val="nil"/>
          <w:between w:val="nil"/>
        </w:pBdr>
        <w:ind w:left="426"/>
        <w:jc w:val="both"/>
        <w:rPr>
          <w:rFonts w:ascii="Proxima Nova" w:eastAsia="Proxima Nova" w:hAnsi="Proxima Nova" w:cs="Proxima Nova"/>
          <w:color w:val="000000"/>
          <w:sz w:val="20"/>
          <w:szCs w:val="20"/>
        </w:rPr>
      </w:pPr>
      <w:bookmarkStart w:id="20" w:name="_heading=h.gwe7luw26vwc" w:colFirst="0" w:colLast="0"/>
      <w:bookmarkEnd w:id="20"/>
      <w:r>
        <w:rPr>
          <w:rFonts w:ascii="Proxima Nova" w:eastAsia="Proxima Nova" w:hAnsi="Proxima Nova" w:cs="Proxima Nova"/>
          <w:color w:val="000000"/>
          <w:sz w:val="20"/>
          <w:szCs w:val="20"/>
        </w:rPr>
        <w:t>Naručilac je obvezan isključiti ponuđača iz postupka:</w:t>
      </w:r>
    </w:p>
    <w:p w14:paraId="3BBE47E1" w14:textId="77777777" w:rsidR="00E515A3" w:rsidRDefault="00000000">
      <w:pPr>
        <w:numPr>
          <w:ilvl w:val="0"/>
          <w:numId w:val="14"/>
        </w:numPr>
        <w:spacing w:after="0" w:line="240" w:lineRule="auto"/>
        <w:jc w:val="both"/>
        <w:rPr>
          <w:rFonts w:ascii="Proxima Nova" w:eastAsia="Proxima Nova" w:hAnsi="Proxima Nova" w:cs="Proxima Nova"/>
          <w:sz w:val="20"/>
          <w:szCs w:val="20"/>
        </w:rPr>
      </w:pPr>
      <w:r>
        <w:rPr>
          <w:rFonts w:ascii="Proxima Nova" w:eastAsia="Proxima Nova" w:hAnsi="Proxima Nova" w:cs="Proxima Nova"/>
          <w:sz w:val="20"/>
          <w:szCs w:val="20"/>
        </w:rPr>
        <w:t>ako je ponuđač ili izvršni direktor ponuđača pravosnažno osuđen za bilo koje od sljedećih krivičnih djela odnosno za odgovarajuća krivična djela prema propisima države sjedišta ponuđača ili države čiji je državljanin osoba ovlašćena po zakonu za zastupanje ponuđača, za neko od krivičnih djela sa obilježjima:</w:t>
      </w:r>
    </w:p>
    <w:p w14:paraId="0DD848E0"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bookmarkStart w:id="21" w:name="_heading=h.qhd7ts8e0chm" w:colFirst="0" w:colLast="0"/>
      <w:bookmarkEnd w:id="21"/>
      <w:r>
        <w:rPr>
          <w:rFonts w:ascii="Proxima Nova" w:eastAsia="Proxima Nova" w:hAnsi="Proxima Nova" w:cs="Proxima Nova"/>
          <w:color w:val="000000"/>
          <w:sz w:val="20"/>
          <w:szCs w:val="20"/>
        </w:rPr>
        <w:t>- kriminalnog udruživanja;</w:t>
      </w:r>
    </w:p>
    <w:p w14:paraId="3D706D73"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stvaranja kriminalne organizacije;</w:t>
      </w:r>
    </w:p>
    <w:p w14:paraId="1D23B7D6"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davanje mita;</w:t>
      </w:r>
    </w:p>
    <w:p w14:paraId="7E504529"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primanje mita;</w:t>
      </w:r>
    </w:p>
    <w:p w14:paraId="687A2D7A"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davanje mita u privrednom poslovanju;</w:t>
      </w:r>
    </w:p>
    <w:p w14:paraId="322F9DA1"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primanje mita u privrednom poslovanju;</w:t>
      </w:r>
    </w:p>
    <w:p w14:paraId="67BEEA13"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utaja poreza i doprinosa;</w:t>
      </w:r>
    </w:p>
    <w:p w14:paraId="2226CAC6"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prevare;</w:t>
      </w:r>
    </w:p>
    <w:p w14:paraId="453DC8AC"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terorizma;</w:t>
      </w:r>
    </w:p>
    <w:p w14:paraId="6E4857E8"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finansiranja terorizma;</w:t>
      </w:r>
    </w:p>
    <w:p w14:paraId="68614EEC"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terorističkog udruživanja;</w:t>
      </w:r>
    </w:p>
    <w:p w14:paraId="781DA672"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učestovanja u stranim oružanim formacijama;</w:t>
      </w:r>
    </w:p>
    <w:p w14:paraId="24876724"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pranja novca;</w:t>
      </w:r>
    </w:p>
    <w:p w14:paraId="798C9023"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lastRenderedPageBreak/>
        <w:t>- trgovine ljudima;</w:t>
      </w:r>
    </w:p>
    <w:p w14:paraId="20829A89"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trgovine maloljetnim licima radi usvojenja;</w:t>
      </w:r>
    </w:p>
    <w:p w14:paraId="4D6F2B26" w14:textId="77777777" w:rsidR="00E515A3" w:rsidRDefault="00000000">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zasnivanja ropskog odnosa i prevoza lica u ropskom odnosu.</w:t>
      </w:r>
    </w:p>
    <w:p w14:paraId="3CD71F2E" w14:textId="77777777" w:rsidR="00E515A3" w:rsidRDefault="00E515A3">
      <w:pPr>
        <w:pBdr>
          <w:top w:val="nil"/>
          <w:left w:val="nil"/>
          <w:bottom w:val="nil"/>
          <w:right w:val="nil"/>
          <w:between w:val="nil"/>
        </w:pBdr>
        <w:spacing w:after="0" w:line="240" w:lineRule="auto"/>
        <w:ind w:left="1440"/>
        <w:jc w:val="both"/>
        <w:rPr>
          <w:rFonts w:ascii="Proxima Nova" w:eastAsia="Proxima Nova" w:hAnsi="Proxima Nova" w:cs="Proxima Nova"/>
          <w:color w:val="000000"/>
          <w:sz w:val="20"/>
          <w:szCs w:val="20"/>
        </w:rPr>
      </w:pPr>
    </w:p>
    <w:p w14:paraId="23D40167" w14:textId="77777777" w:rsidR="00E515A3" w:rsidRDefault="00000000">
      <w:pPr>
        <w:numPr>
          <w:ilvl w:val="0"/>
          <w:numId w:val="14"/>
        </w:num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ako nije izmirio sve dospjele obaveze po osnovu poreza i doprinosa za penzijsko i zdravstveno osiguranje u skladu s propisima države u kojoj je osnovan ponuđač;</w:t>
      </w:r>
    </w:p>
    <w:p w14:paraId="17469028" w14:textId="77777777" w:rsidR="00E515A3" w:rsidRDefault="00E515A3">
      <w:pPr>
        <w:pBdr>
          <w:top w:val="nil"/>
          <w:left w:val="nil"/>
          <w:bottom w:val="nil"/>
          <w:right w:val="nil"/>
          <w:between w:val="nil"/>
        </w:pBdr>
        <w:spacing w:after="0" w:line="240" w:lineRule="auto"/>
        <w:ind w:left="720"/>
        <w:jc w:val="both"/>
        <w:rPr>
          <w:rFonts w:ascii="Proxima Nova" w:eastAsia="Proxima Nova" w:hAnsi="Proxima Nova" w:cs="Proxima Nova"/>
          <w:color w:val="000000"/>
          <w:sz w:val="20"/>
          <w:szCs w:val="20"/>
        </w:rPr>
      </w:pPr>
    </w:p>
    <w:p w14:paraId="091509CE" w14:textId="77777777" w:rsidR="00E515A3" w:rsidRDefault="00000000">
      <w:pPr>
        <w:numPr>
          <w:ilvl w:val="0"/>
          <w:numId w:val="14"/>
        </w:num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bookmarkStart w:id="22" w:name="_heading=h.21c2swu4ob9l" w:colFirst="0" w:colLast="0"/>
      <w:bookmarkEnd w:id="22"/>
      <w:r>
        <w:rPr>
          <w:rFonts w:ascii="Proxima Nova" w:eastAsia="Proxima Nova" w:hAnsi="Proxima Nova" w:cs="Proxima Nova"/>
          <w:color w:val="000000"/>
          <w:sz w:val="20"/>
          <w:szCs w:val="20"/>
        </w:rPr>
        <w:t>ako je lažno izjavljivao, predstavio ili pružio neistinite podatke u vezi s uslovima koje je naručilac naveo kao neophodne.</w:t>
      </w:r>
    </w:p>
    <w:p w14:paraId="0725CAF4" w14:textId="77777777" w:rsidR="00E515A3" w:rsidRDefault="00E515A3">
      <w:pPr>
        <w:spacing w:after="0" w:line="240" w:lineRule="auto"/>
        <w:jc w:val="both"/>
        <w:rPr>
          <w:rFonts w:ascii="Proxima Nova" w:eastAsia="Proxima Nova" w:hAnsi="Proxima Nova" w:cs="Proxima Nova"/>
          <w:sz w:val="20"/>
          <w:szCs w:val="20"/>
        </w:rPr>
      </w:pPr>
    </w:p>
    <w:p w14:paraId="4FE79F13" w14:textId="77777777" w:rsidR="00E515A3" w:rsidRDefault="00000000">
      <w:pPr>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Nepostojanje razloga za isključenje ponuđač će dokazati potpisanom izjavom osobe ovlašćene za zastupanje privrednog subjekta koja se dostavlja u ponudi</w:t>
      </w:r>
      <w:r>
        <w:rPr>
          <w:rFonts w:ascii="Proxima Nova" w:eastAsia="Proxima Nova" w:hAnsi="Proxima Nova" w:cs="Proxima Nova"/>
          <w:b/>
          <w:bCs/>
          <w:color w:val="000000"/>
          <w:sz w:val="20"/>
          <w:szCs w:val="20"/>
        </w:rPr>
        <w:t xml:space="preserve"> (Prilog IV - Izjava ponuđača)</w:t>
      </w:r>
      <w:r>
        <w:rPr>
          <w:rFonts w:ascii="Proxima Nova" w:eastAsia="Proxima Nova" w:hAnsi="Proxima Nova" w:cs="Proxima Nova"/>
          <w:color w:val="000000"/>
          <w:sz w:val="20"/>
          <w:szCs w:val="20"/>
        </w:rPr>
        <w:t>.</w:t>
      </w:r>
    </w:p>
    <w:p w14:paraId="03CE6ABB"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Ukoliko će dio ugovora o nabavci ponuđač ustupiti u podugovor jednom ili više podizvođača, okolnosti iz ove tačke utvrđuju se pojedinačno i za podizvođače te je u ponudi potrebno dostaviti dokumentaciju kojima se dokazuje da za podizvođača ne postoje razlozi za isključenje.</w:t>
      </w:r>
    </w:p>
    <w:p w14:paraId="20E13EB5" w14:textId="77777777" w:rsidR="00E515A3" w:rsidRDefault="00000000">
      <w:pPr>
        <w:jc w:val="both"/>
        <w:rPr>
          <w:rFonts w:ascii="Proxima Nova" w:eastAsia="Proxima Nova" w:hAnsi="Proxima Nova" w:cs="Proxima Nova"/>
          <w:color w:val="000000"/>
          <w:sz w:val="20"/>
          <w:szCs w:val="20"/>
        </w:rPr>
      </w:pPr>
      <w:bookmarkStart w:id="23" w:name="_heading=h.j6hwztuclyz" w:colFirst="0" w:colLast="0"/>
      <w:bookmarkEnd w:id="23"/>
      <w:r>
        <w:rPr>
          <w:rFonts w:ascii="Proxima Nova" w:eastAsia="Proxima Nova" w:hAnsi="Proxima Nova" w:cs="Proxima Nova"/>
          <w:color w:val="000000"/>
          <w:sz w:val="20"/>
          <w:szCs w:val="20"/>
        </w:rPr>
        <w:t xml:space="preserve">Naručilac zadržava pravo u svakom trenutku, do donošenja odluke o odabiru, pozvati ponuđača na dostavu dodatne dokumentacije i to: </w:t>
      </w:r>
    </w:p>
    <w:p w14:paraId="7C2F771F" w14:textId="77777777" w:rsidR="00E515A3" w:rsidRDefault="00000000">
      <w:pPr>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1) nadležnog organa izdatog na osnovu kaznene evidencije, u skladu sa propisima države u kojoj privredni subjekat ima sjedište, odnosno u kojoj ovlašćeno lice tog privrednog subjekta ima prebivalište,</w:t>
      </w:r>
    </w:p>
    <w:p w14:paraId="43F9EA81" w14:textId="77777777" w:rsidR="00E515A3" w:rsidRDefault="00000000">
      <w:pPr>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2) organa uprave nadležnog za poslove naplate poreza, odnosno nadležnog organa države u kojoj privredni subjekt ima sjedište.</w:t>
      </w:r>
    </w:p>
    <w:p w14:paraId="65A635A5" w14:textId="77777777" w:rsidR="00E515A3" w:rsidRDefault="00000000">
      <w:pPr>
        <w:jc w:val="both"/>
        <w:rPr>
          <w:rFonts w:ascii="Proxima Nova" w:eastAsia="Proxima Nova" w:hAnsi="Proxima Nova" w:cs="Proxima Nova"/>
          <w:sz w:val="20"/>
          <w:szCs w:val="20"/>
        </w:rPr>
      </w:pPr>
      <w:bookmarkStart w:id="24" w:name="_heading=h.2y3ylhtfn2f" w:colFirst="0" w:colLast="0"/>
      <w:bookmarkEnd w:id="24"/>
      <w:r>
        <w:rPr>
          <w:rFonts w:ascii="Proxima Nova" w:eastAsia="Proxima Nova" w:hAnsi="Proxima Nova" w:cs="Proxima Nova"/>
          <w:sz w:val="20"/>
          <w:szCs w:val="20"/>
        </w:rPr>
        <w:t>Dokumenti kojima se dokazuje da ne postoje razlozi za isključenje moraju biti na engleskom ili crnogorskom jeziku i ne smiju biti stariji od 90 dana. Ukoliko je dokument pisan na drugom jeziku uz prilaganje dokumenata na tom drugom jeziku, Ponuđač je dužan uz svaki dokument priložiti i prevod na crnogorski ili engleski jezik.</w:t>
      </w:r>
    </w:p>
    <w:p w14:paraId="3464F287" w14:textId="77777777" w:rsidR="00E515A3" w:rsidRDefault="00000000">
      <w:pPr>
        <w:pStyle w:val="Heading1"/>
        <w:numPr>
          <w:ilvl w:val="0"/>
          <w:numId w:val="12"/>
        </w:numPr>
        <w:tabs>
          <w:tab w:val="left" w:pos="426"/>
        </w:tabs>
        <w:spacing w:before="0" w:line="276" w:lineRule="auto"/>
        <w:ind w:left="0" w:firstLine="0"/>
        <w:jc w:val="both"/>
        <w:rPr>
          <w:rFonts w:ascii="Proxima Nova" w:eastAsia="Proxima Nova" w:hAnsi="Proxima Nova" w:cs="Proxima Nova"/>
          <w:b/>
          <w:bCs/>
          <w:color w:val="000000"/>
          <w:sz w:val="20"/>
          <w:szCs w:val="20"/>
        </w:rPr>
      </w:pPr>
      <w:bookmarkStart w:id="25" w:name="_heading=h.fgqrnfnu4wuq" w:colFirst="0" w:colLast="0"/>
      <w:bookmarkEnd w:id="25"/>
      <w:r>
        <w:rPr>
          <w:rFonts w:ascii="Proxima Nova" w:eastAsia="Proxima Nova" w:hAnsi="Proxima Nova" w:cs="Proxima Nova"/>
          <w:b/>
          <w:bCs/>
          <w:color w:val="000000"/>
          <w:sz w:val="20"/>
          <w:szCs w:val="20"/>
        </w:rPr>
        <w:t>PODNOŠENJE PONUDE</w:t>
      </w:r>
    </w:p>
    <w:p w14:paraId="1FB8FAFD"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26" w:name="_heading=h.8765chd3igg" w:colFirst="0" w:colLast="0"/>
      <w:bookmarkEnd w:id="26"/>
      <w:r>
        <w:rPr>
          <w:rFonts w:ascii="Proxima Nova" w:eastAsia="Proxima Nova" w:hAnsi="Proxima Nova" w:cs="Proxima Nova"/>
          <w:b/>
          <w:bCs/>
          <w:color w:val="000000"/>
          <w:sz w:val="20"/>
          <w:szCs w:val="20"/>
        </w:rPr>
        <w:t>Rok i adresa za dostavljanje ponuda</w:t>
      </w:r>
    </w:p>
    <w:p w14:paraId="16817C80" w14:textId="77777777" w:rsidR="00E515A3" w:rsidRDefault="00000000">
      <w:pPr>
        <w:jc w:val="both"/>
        <w:rPr>
          <w:rFonts w:ascii="Proxima Nova" w:eastAsia="Proxima Nova" w:hAnsi="Proxima Nova" w:cs="Proxima Nova"/>
          <w:b/>
          <w:bCs/>
          <w:sz w:val="20"/>
          <w:szCs w:val="20"/>
          <w:highlight w:val="white"/>
        </w:rPr>
      </w:pPr>
      <w:r>
        <w:rPr>
          <w:rFonts w:ascii="Proxima Nova" w:eastAsia="Proxima Nova" w:hAnsi="Proxima Nova" w:cs="Proxima Nova"/>
          <w:sz w:val="20"/>
          <w:szCs w:val="20"/>
          <w:highlight w:val="white"/>
        </w:rPr>
        <w:t>Ponude se dostavljaju e-mailom do 17. aprila 2026. godine do 16:00 časova,  na dolje navedenu adresu naručioca:</w:t>
      </w:r>
    </w:p>
    <w:p w14:paraId="00920402" w14:textId="77777777" w:rsidR="00E515A3" w:rsidRDefault="00E515A3">
      <w:pPr>
        <w:spacing w:after="0"/>
        <w:jc w:val="both"/>
        <w:rPr>
          <w:rFonts w:ascii="Proxima Nova" w:eastAsia="Proxima Nova" w:hAnsi="Proxima Nova" w:cs="Proxima Nova"/>
          <w:sz w:val="20"/>
          <w:szCs w:val="20"/>
          <w:highlight w:val="white"/>
        </w:rPr>
      </w:pPr>
      <w:hyperlink r:id="rId9">
        <w:r>
          <w:rPr>
            <w:rFonts w:ascii="Proxima Nova" w:eastAsia="Proxima Nova" w:hAnsi="Proxima Nova" w:cs="Proxima Nova"/>
            <w:color w:val="0563C1"/>
            <w:sz w:val="20"/>
            <w:szCs w:val="20"/>
            <w:highlight w:val="white"/>
            <w:u w:val="single"/>
          </w:rPr>
          <w:t>info@bild-studio.net</w:t>
        </w:r>
      </w:hyperlink>
      <w:r>
        <w:rPr>
          <w:rFonts w:ascii="Proxima Nova" w:eastAsia="Proxima Nova" w:hAnsi="Proxima Nova" w:cs="Proxima Nova"/>
          <w:sz w:val="20"/>
          <w:szCs w:val="20"/>
          <w:highlight w:val="white"/>
        </w:rPr>
        <w:t xml:space="preserve"> </w:t>
      </w:r>
    </w:p>
    <w:p w14:paraId="17E3671B" w14:textId="77777777" w:rsidR="00D26B4D" w:rsidRDefault="00D26B4D">
      <w:pPr>
        <w:spacing w:after="0"/>
        <w:jc w:val="both"/>
        <w:rPr>
          <w:rFonts w:ascii="Proxima Nova" w:eastAsia="Proxima Nova" w:hAnsi="Proxima Nova" w:cs="Proxima Nova"/>
          <w:sz w:val="20"/>
          <w:szCs w:val="20"/>
          <w:highlight w:val="white"/>
        </w:rPr>
      </w:pPr>
    </w:p>
    <w:p w14:paraId="7CB07B78"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Ponude koje nisu pristigle u propisanom roku neće ući u proces odabira i biće odbijene.</w:t>
      </w:r>
      <w:r>
        <w:rPr>
          <w:rFonts w:ascii="Proxima Nova" w:eastAsia="Proxima Nova" w:hAnsi="Proxima Nova" w:cs="Proxima Nova"/>
          <w:color w:val="000000"/>
          <w:sz w:val="20"/>
          <w:szCs w:val="20"/>
        </w:rPr>
        <w:t xml:space="preserve"> </w:t>
      </w:r>
    </w:p>
    <w:p w14:paraId="197D9406" w14:textId="767850CE" w:rsidR="00E515A3" w:rsidRDefault="00000000">
      <w:pPr>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Otvaranje ponuda nije javno.</w:t>
      </w:r>
      <w:r w:rsidR="00C51E83">
        <w:rPr>
          <w:rFonts w:ascii="Proxima Nova" w:eastAsia="Proxima Nova" w:hAnsi="Proxima Nova" w:cs="Proxima Nova"/>
          <w:sz w:val="20"/>
          <w:szCs w:val="20"/>
          <w:highlight w:val="white"/>
        </w:rPr>
        <w:t xml:space="preserve"> </w:t>
      </w:r>
      <w:r w:rsidR="00C51E83" w:rsidRPr="00C51E83">
        <w:rPr>
          <w:rFonts w:ascii="Proxima Nova" w:eastAsia="Proxima Nova" w:hAnsi="Proxima Nova" w:cs="Proxima Nova"/>
          <w:sz w:val="20"/>
          <w:szCs w:val="20"/>
          <w:highlight w:val="white"/>
        </w:rPr>
        <w:t xml:space="preserve">Otvaranje ponuda izvršiće </w:t>
      </w:r>
      <w:r w:rsidR="00C51E83">
        <w:rPr>
          <w:rFonts w:ascii="Proxima Nova" w:eastAsia="Proxima Nova" w:hAnsi="Proxima Nova" w:cs="Proxima Nova"/>
          <w:sz w:val="20"/>
          <w:szCs w:val="20"/>
          <w:highlight w:val="white"/>
        </w:rPr>
        <w:t>K</w:t>
      </w:r>
      <w:r w:rsidR="00C51E83" w:rsidRPr="00C51E83">
        <w:rPr>
          <w:rFonts w:ascii="Proxima Nova" w:eastAsia="Proxima Nova" w:hAnsi="Proxima Nova" w:cs="Proxima Nova"/>
          <w:sz w:val="20"/>
          <w:szCs w:val="20"/>
          <w:highlight w:val="white"/>
        </w:rPr>
        <w:t>omisija nakon isteka roka za dostavljanje ponuda</w:t>
      </w:r>
      <w:r w:rsidR="00C51E83">
        <w:rPr>
          <w:rFonts w:ascii="Proxima Nova" w:eastAsia="Proxima Nova" w:hAnsi="Proxima Nova" w:cs="Proxima Nova"/>
          <w:sz w:val="20"/>
          <w:szCs w:val="20"/>
          <w:highlight w:val="white"/>
        </w:rPr>
        <w:t>.</w:t>
      </w:r>
    </w:p>
    <w:p w14:paraId="01A458B7"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Ponude i ostali dokumenti koji čine sastavni dio ponude i ne vraćaju se Ponuđačima.</w:t>
      </w:r>
    </w:p>
    <w:p w14:paraId="18EC103E"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27" w:name="_heading=h.5x36x3ypf57q" w:colFirst="0" w:colLast="0"/>
      <w:bookmarkEnd w:id="27"/>
      <w:r>
        <w:rPr>
          <w:rFonts w:ascii="Proxima Nova" w:eastAsia="Proxima Nova" w:hAnsi="Proxima Nova" w:cs="Proxima Nova"/>
          <w:b/>
          <w:bCs/>
          <w:color w:val="000000"/>
          <w:sz w:val="20"/>
          <w:szCs w:val="20"/>
        </w:rPr>
        <w:t xml:space="preserve"> Sadržaj ponude</w:t>
      </w:r>
    </w:p>
    <w:p w14:paraId="3337D100"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Nepoštovanje dolje navedenih zahtjeva će predstavljati nepravilnost i može dovesti do odbijanja ponude. Sve podnijete ponude moraju biti u skladu sa zahtjevima iz tenderske dokumentacije i moraju sadržati:</w:t>
      </w:r>
    </w:p>
    <w:p w14:paraId="7F59ADFF" w14:textId="77777777" w:rsidR="00E515A3" w:rsidRDefault="00000000">
      <w:pPr>
        <w:numPr>
          <w:ilvl w:val="0"/>
          <w:numId w:val="1"/>
        </w:num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Prilog I – Tenderska forma </w:t>
      </w:r>
    </w:p>
    <w:p w14:paraId="2E7512A6" w14:textId="77777777" w:rsidR="00E515A3" w:rsidRDefault="00000000">
      <w:pPr>
        <w:numPr>
          <w:ilvl w:val="0"/>
          <w:numId w:val="1"/>
        </w:num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Prilog II - Tehnička specifikacija </w:t>
      </w:r>
    </w:p>
    <w:p w14:paraId="5C59480A" w14:textId="77777777" w:rsidR="00E515A3" w:rsidRDefault="00000000">
      <w:pPr>
        <w:numPr>
          <w:ilvl w:val="0"/>
          <w:numId w:val="1"/>
        </w:num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Prilog III – Finansijska ponuda </w:t>
      </w:r>
    </w:p>
    <w:p w14:paraId="682D8A63" w14:textId="77777777" w:rsidR="00E515A3" w:rsidRDefault="00000000">
      <w:pPr>
        <w:numPr>
          <w:ilvl w:val="0"/>
          <w:numId w:val="1"/>
        </w:num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Prilog IV - Izjava Ponuđača</w:t>
      </w:r>
    </w:p>
    <w:p w14:paraId="3622E13D" w14:textId="77777777" w:rsidR="00E515A3" w:rsidRDefault="00E515A3">
      <w:pPr>
        <w:spacing w:after="0" w:line="240" w:lineRule="auto"/>
        <w:jc w:val="both"/>
        <w:rPr>
          <w:rFonts w:ascii="Proxima Nova" w:eastAsia="Proxima Nova" w:hAnsi="Proxima Nova" w:cs="Proxima Nova"/>
          <w:color w:val="000000"/>
          <w:sz w:val="20"/>
          <w:szCs w:val="20"/>
        </w:rPr>
      </w:pPr>
    </w:p>
    <w:p w14:paraId="7327C2DD" w14:textId="77777777" w:rsidR="00E515A3" w:rsidRDefault="00000000">
      <w:pPr>
        <w:pStyle w:val="Heading2"/>
        <w:numPr>
          <w:ilvl w:val="1"/>
          <w:numId w:val="12"/>
        </w:numPr>
        <w:spacing w:line="276" w:lineRule="auto"/>
        <w:ind w:left="426" w:hanging="426"/>
        <w:jc w:val="both"/>
        <w:rPr>
          <w:rFonts w:ascii="Proxima Nova" w:eastAsia="Proxima Nova" w:hAnsi="Proxima Nova" w:cs="Proxima Nova"/>
          <w:color w:val="000000"/>
          <w:sz w:val="20"/>
          <w:szCs w:val="20"/>
        </w:rPr>
      </w:pPr>
      <w:bookmarkStart w:id="28" w:name="_heading=h.r2n76p9l5ohk" w:colFirst="0" w:colLast="0"/>
      <w:bookmarkEnd w:id="28"/>
      <w:r>
        <w:rPr>
          <w:rFonts w:ascii="Proxima Nova" w:eastAsia="Proxima Nova" w:hAnsi="Proxima Nova" w:cs="Proxima Nova"/>
          <w:b/>
          <w:bCs/>
          <w:color w:val="000000"/>
          <w:sz w:val="20"/>
          <w:szCs w:val="20"/>
        </w:rPr>
        <w:t>Izrada ponude</w:t>
      </w:r>
    </w:p>
    <w:p w14:paraId="576B9317"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 xml:space="preserve">Ponuda se dostavlja na crnogorskom jeziku. </w:t>
      </w:r>
    </w:p>
    <w:p w14:paraId="54F6CE78"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Ponuda mora biti podnijeta koristeći tenderske obrasce navedene u tački 5.2.</w:t>
      </w:r>
    </w:p>
    <w:p w14:paraId="1B5BA7C4"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lastRenderedPageBreak/>
        <w:t xml:space="preserve">Od dana objave Poziva za dostavljanje ponuda, naručilac osigurava pristup Pozivu i pratećim dokumentima elektronskim putem na internet stranici navedenoj u tački 1.5. </w:t>
      </w:r>
    </w:p>
    <w:p w14:paraId="263FB956"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Pri izradi ponude ponuđač se mora pridržavati zahtjeva i uslova iz Poziva za dostavljanje ponuda te ne smije mijenjati i dopunjavati tekst Poziva.</w:t>
      </w:r>
    </w:p>
    <w:p w14:paraId="75B5D561"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Sve troškove izrade ponude snose ponuđači. Ponuđači nemaju pravo na bilo kakvu nadoknadu troškova izrade ponude.</w:t>
      </w:r>
    </w:p>
    <w:p w14:paraId="5BC7F2D5"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Ponuda se izrađuje na način da čini cjelinu (jedan cjeloviti dokument).</w:t>
      </w:r>
    </w:p>
    <w:p w14:paraId="20BBB451"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Od ponuđača se očekuje da pregleda Poziv, uključujući sve instrukcije, obrasce, uslove i specifikacije. Ponuda koja je suprotna odredbama ovog Poziva i koja sadrži greške, nedostatke, odnosno nejasnoće te ako greške, nedostaci odnosno nejasnoće nisu uklonjive ili u kojoj pojašnjenjem ili upotpunjavanjem ponude nije uklonjena greška, nedostatak ili nejasnoća u svakom je pogledu rizik za ponuđača i može rezultirati odbijanjem takve ponude.</w:t>
      </w:r>
    </w:p>
    <w:p w14:paraId="5C014038" w14:textId="77777777" w:rsidR="00E515A3" w:rsidRDefault="00000000">
      <w:pPr>
        <w:pStyle w:val="Heading2"/>
        <w:numPr>
          <w:ilvl w:val="1"/>
          <w:numId w:val="12"/>
        </w:numPr>
        <w:ind w:left="426"/>
        <w:jc w:val="both"/>
        <w:rPr>
          <w:rFonts w:ascii="Proxima Nova" w:eastAsia="Proxima Nova" w:hAnsi="Proxima Nova" w:cs="Proxima Nova"/>
          <w:color w:val="000000"/>
          <w:sz w:val="20"/>
          <w:szCs w:val="20"/>
        </w:rPr>
      </w:pPr>
      <w:bookmarkStart w:id="29" w:name="_heading=h.sjonlraxkdri" w:colFirst="0" w:colLast="0"/>
      <w:bookmarkEnd w:id="29"/>
      <w:r>
        <w:rPr>
          <w:rFonts w:ascii="Proxima Nova" w:eastAsia="Proxima Nova" w:hAnsi="Proxima Nova" w:cs="Proxima Nova"/>
          <w:b/>
          <w:bCs/>
          <w:color w:val="000000"/>
          <w:sz w:val="20"/>
          <w:szCs w:val="20"/>
        </w:rPr>
        <w:t>Izmjena i/ili dopuna ponude i odustajanje od ponude</w:t>
      </w:r>
    </w:p>
    <w:p w14:paraId="37099869"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Ponuđač može do isteka roka za dostavljanje ponuda dostaviti izmjenu i/ili dopunu ponude. Izmjena i/ili dopuna ponude dostavlja se na isti način kao i osnovna ponuda s obveznom naznakom da se radi o izmjeni i/ili dopuni ponude. U tom se slučaju ponude otvaraju obrnutim redoslijedom kojim su dostavljene, a vremenom dostavljanja smatra se dostavljanje posljednje verzije izmjene ponude.</w:t>
      </w:r>
    </w:p>
    <w:p w14:paraId="0628B57C"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Ponuđač može do isteka roka za dostavlajanje ponude pisanom izjavom odustati od svoje dostavljene ponude prije roka za dostavljanje ponuda. Pisana izjava se dostavlja na isti način kao i ponuda s obveznom naznakom da se radi o odustajanju od ponude.</w:t>
      </w:r>
    </w:p>
    <w:p w14:paraId="62C71882"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30" w:name="_heading=h.l1w3mt76pw41" w:colFirst="0" w:colLast="0"/>
      <w:bookmarkEnd w:id="30"/>
      <w:r>
        <w:rPr>
          <w:rFonts w:ascii="Proxima Nova" w:eastAsia="Proxima Nova" w:hAnsi="Proxima Nova" w:cs="Proxima Nova"/>
          <w:b/>
          <w:bCs/>
          <w:color w:val="000000"/>
          <w:sz w:val="20"/>
          <w:szCs w:val="20"/>
        </w:rPr>
        <w:t>Cijena ponude</w:t>
      </w:r>
    </w:p>
    <w:p w14:paraId="0B04117D"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Cijena ponude izražava se u eurima. Cijena sadrži u sebi sve troškove i popuste.</w:t>
      </w:r>
    </w:p>
    <w:p w14:paraId="361FAF38"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Cijena ponude je nepromjenjiva. U cijenu ponude bez poreza na dodanu vrijednost moraju biti uračunati svi troškovi i popusti. Ponuđač je u finansijskoj ponudi dužan ponuditi, tj. upisati jediničnu cijenu, porez na dodanu vrijednost, i ukupnu cijenu s porezom na dodanu vrijednost (zaokruženu na dvije decimale) za svaku stavku. Ako je ponuđač preduzeće izvan Crne Gore ili ako ponuđač nije obaveznik poreza na dodanu vrijednost (PDV-a), na mjesto predviđeno za upis cijene ponude s PDV-om upisuje isti iznos koji je upisan na mjesto predviđeno za upis cijene ponude bez PDV-a, a mjesto za upis iznosa PDV-a ostavlja se prazno.</w:t>
      </w:r>
    </w:p>
    <w:p w14:paraId="7891C3C4" w14:textId="77777777" w:rsidR="00E515A3" w:rsidRDefault="00000000">
      <w:pPr>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U slučaju da je ponuđač fizičko lice, ponuđena cijena smatra se bruto iznosom koji uključuje sve poreze i druge obaveze koje padaju na teret naručioca.</w:t>
      </w:r>
    </w:p>
    <w:p w14:paraId="0B1040E6"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31" w:name="_heading=h.at3lyhsl917c" w:colFirst="0" w:colLast="0"/>
      <w:bookmarkEnd w:id="31"/>
      <w:r>
        <w:rPr>
          <w:rFonts w:ascii="Proxima Nova" w:eastAsia="Proxima Nova" w:hAnsi="Proxima Nova" w:cs="Proxima Nova"/>
          <w:b/>
          <w:bCs/>
          <w:color w:val="000000"/>
          <w:sz w:val="20"/>
          <w:szCs w:val="20"/>
        </w:rPr>
        <w:t>Validnost ponude</w:t>
      </w:r>
    </w:p>
    <w:p w14:paraId="0996736D"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Ponuda mora biti validna 30 dana od krajnjeg roka za dostavu ponuda. Ponude s kraćim rokom valjanosti mogu biti odbijene.</w:t>
      </w:r>
    </w:p>
    <w:p w14:paraId="6BD6D517"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Ako istekne rok validnosti ponude, naručilac može tražiti od ponuđača produženje roka validnosti ponude u tom produženom roku.</w:t>
      </w:r>
    </w:p>
    <w:p w14:paraId="2BB9D1E9" w14:textId="77777777" w:rsidR="00E515A3" w:rsidRDefault="00000000">
      <w:pPr>
        <w:pStyle w:val="Heading1"/>
        <w:numPr>
          <w:ilvl w:val="0"/>
          <w:numId w:val="12"/>
        </w:numPr>
        <w:jc w:val="both"/>
        <w:rPr>
          <w:rFonts w:ascii="Proxima Nova" w:eastAsia="Proxima Nova" w:hAnsi="Proxima Nova" w:cs="Proxima Nova"/>
          <w:b/>
          <w:bCs/>
          <w:color w:val="000000"/>
          <w:sz w:val="20"/>
          <w:szCs w:val="20"/>
        </w:rPr>
      </w:pPr>
      <w:bookmarkStart w:id="32" w:name="_heading=h.nwmt6q2a915z" w:colFirst="0" w:colLast="0"/>
      <w:bookmarkEnd w:id="32"/>
      <w:r>
        <w:rPr>
          <w:rFonts w:ascii="Proxima Nova" w:eastAsia="Proxima Nova" w:hAnsi="Proxima Nova" w:cs="Proxima Nova"/>
          <w:b/>
          <w:bCs/>
          <w:color w:val="000000"/>
          <w:sz w:val="20"/>
          <w:szCs w:val="20"/>
        </w:rPr>
        <w:t>KRITERIJUM ODABIRA</w:t>
      </w:r>
    </w:p>
    <w:p w14:paraId="12B6A98B" w14:textId="77777777" w:rsidR="00E515A3" w:rsidRDefault="00000000">
      <w:pPr>
        <w:spacing w:after="120"/>
        <w:jc w:val="both"/>
        <w:rPr>
          <w:rFonts w:ascii="Proxima Nova" w:eastAsia="Proxima Nova" w:hAnsi="Proxima Nova" w:cs="Proxima Nova"/>
          <w:sz w:val="20"/>
          <w:szCs w:val="20"/>
          <w:highlight w:val="white"/>
        </w:rPr>
      </w:pPr>
      <w:r>
        <w:rPr>
          <w:rFonts w:ascii="Proxima Nova" w:eastAsia="Proxima Nova" w:hAnsi="Proxima Nova" w:cs="Proxima Nova"/>
          <w:sz w:val="20"/>
          <w:szCs w:val="20"/>
        </w:rPr>
        <w:t xml:space="preserve">Kriterijum za odabir ponude je </w:t>
      </w:r>
      <w:r>
        <w:rPr>
          <w:rFonts w:ascii="Proxima Nova" w:eastAsia="Proxima Nova" w:hAnsi="Proxima Nova" w:cs="Proxima Nova"/>
          <w:sz w:val="20"/>
          <w:szCs w:val="20"/>
          <w:highlight w:val="white"/>
        </w:rPr>
        <w:t>ekonomski najpovoljnija ponuda, pri čemu:</w:t>
      </w:r>
    </w:p>
    <w:p w14:paraId="0493016E" w14:textId="77777777" w:rsidR="00E515A3" w:rsidRDefault="00000000">
      <w:pPr>
        <w:numPr>
          <w:ilvl w:val="0"/>
          <w:numId w:val="2"/>
        </w:numPr>
        <w:spacing w:after="120"/>
        <w:jc w:val="both"/>
        <w:rPr>
          <w:rFonts w:ascii="Proxima Nova" w:eastAsia="Proxima Nova" w:hAnsi="Proxima Nova" w:cs="Proxima Nova"/>
          <w:highlight w:val="white"/>
        </w:rPr>
      </w:pPr>
      <w:r>
        <w:rPr>
          <w:rFonts w:ascii="Proxima Nova" w:eastAsia="Proxima Nova" w:hAnsi="Proxima Nova" w:cs="Proxima Nova"/>
          <w:sz w:val="20"/>
          <w:szCs w:val="20"/>
          <w:highlight w:val="white"/>
        </w:rPr>
        <w:t xml:space="preserve">tehnička ponuda nosi 80 bodova </w:t>
      </w:r>
    </w:p>
    <w:p w14:paraId="16AA9AD3" w14:textId="77777777" w:rsidR="00E515A3" w:rsidRDefault="00000000">
      <w:pPr>
        <w:numPr>
          <w:ilvl w:val="0"/>
          <w:numId w:val="2"/>
        </w:numPr>
        <w:spacing w:after="120"/>
        <w:jc w:val="both"/>
        <w:rPr>
          <w:rFonts w:ascii="Proxima Nova" w:eastAsia="Proxima Nova" w:hAnsi="Proxima Nova" w:cs="Proxima Nova"/>
          <w:highlight w:val="white"/>
        </w:rPr>
      </w:pPr>
      <w:r>
        <w:rPr>
          <w:rFonts w:ascii="Proxima Nova" w:eastAsia="Proxima Nova" w:hAnsi="Proxima Nova" w:cs="Proxima Nova"/>
          <w:sz w:val="20"/>
          <w:szCs w:val="20"/>
          <w:highlight w:val="white"/>
        </w:rPr>
        <w:t xml:space="preserve">finansijska ponuda nosi 20 bodova </w:t>
      </w:r>
    </w:p>
    <w:p w14:paraId="2A025D88" w14:textId="77777777" w:rsidR="00E515A3" w:rsidRDefault="00000000">
      <w:pPr>
        <w:spacing w:after="120"/>
        <w:jc w:val="both"/>
        <w:rPr>
          <w:rFonts w:ascii="Proxima Nova" w:eastAsia="Proxima Nova" w:hAnsi="Proxima Nova" w:cs="Proxima Nova"/>
          <w:b/>
          <w:bCs/>
          <w:sz w:val="20"/>
          <w:szCs w:val="20"/>
          <w:highlight w:val="white"/>
        </w:rPr>
      </w:pPr>
      <w:r>
        <w:rPr>
          <w:rFonts w:ascii="Proxima Nova" w:eastAsia="Proxima Nova" w:hAnsi="Proxima Nova" w:cs="Proxima Nova"/>
          <w:sz w:val="20"/>
          <w:szCs w:val="20"/>
          <w:highlight w:val="white"/>
        </w:rPr>
        <w:t>Maksimalan broj bodova je 100</w:t>
      </w:r>
      <w:r>
        <w:rPr>
          <w:rFonts w:ascii="Proxima Nova" w:eastAsia="Proxima Nova" w:hAnsi="Proxima Nova" w:cs="Proxima Nova"/>
          <w:b/>
          <w:bCs/>
          <w:sz w:val="20"/>
          <w:szCs w:val="20"/>
          <w:highlight w:val="white"/>
        </w:rPr>
        <w:t>.</w:t>
      </w:r>
    </w:p>
    <w:p w14:paraId="37CAEBD2" w14:textId="77777777" w:rsidR="00E515A3" w:rsidRDefault="00000000">
      <w:pPr>
        <w:numPr>
          <w:ilvl w:val="1"/>
          <w:numId w:val="12"/>
        </w:numPr>
        <w:pBdr>
          <w:top w:val="nil"/>
          <w:left w:val="nil"/>
          <w:bottom w:val="nil"/>
          <w:right w:val="nil"/>
          <w:between w:val="nil"/>
        </w:pBdr>
        <w:spacing w:after="120"/>
        <w:jc w:val="both"/>
        <w:rPr>
          <w:rFonts w:ascii="Proxima Nova" w:eastAsia="Proxima Nova" w:hAnsi="Proxima Nova" w:cs="Proxima Nova"/>
          <w:color w:val="000000"/>
          <w:sz w:val="20"/>
          <w:szCs w:val="20"/>
          <w:highlight w:val="white"/>
        </w:rPr>
      </w:pPr>
      <w:r>
        <w:rPr>
          <w:rFonts w:ascii="Proxima Nova" w:eastAsia="Proxima Nova" w:hAnsi="Proxima Nova" w:cs="Proxima Nova"/>
          <w:b/>
          <w:bCs/>
          <w:color w:val="000000"/>
          <w:sz w:val="20"/>
          <w:szCs w:val="20"/>
          <w:highlight w:val="white"/>
        </w:rPr>
        <w:t>Tehnička ponuda</w:t>
      </w:r>
      <w:r>
        <w:rPr>
          <w:rFonts w:ascii="Proxima Nova" w:eastAsia="Proxima Nova" w:hAnsi="Proxima Nova" w:cs="Proxima Nova"/>
          <w:b/>
          <w:bCs/>
          <w:color w:val="000000"/>
          <w:sz w:val="20"/>
          <w:szCs w:val="20"/>
          <w:highlight w:val="white"/>
        </w:rPr>
        <w:tab/>
      </w:r>
      <w:r>
        <w:rPr>
          <w:rFonts w:ascii="Proxima Nova" w:eastAsia="Proxima Nova" w:hAnsi="Proxima Nova" w:cs="Proxima Nova"/>
          <w:b/>
          <w:bCs/>
          <w:color w:val="000000"/>
          <w:sz w:val="20"/>
          <w:szCs w:val="20"/>
          <w:highlight w:val="white"/>
        </w:rPr>
        <w:tab/>
      </w:r>
      <w:r>
        <w:rPr>
          <w:rFonts w:ascii="Proxima Nova" w:eastAsia="Proxima Nova" w:hAnsi="Proxima Nova" w:cs="Proxima Nova"/>
          <w:b/>
          <w:bCs/>
          <w:color w:val="000000"/>
          <w:sz w:val="20"/>
          <w:szCs w:val="20"/>
          <w:highlight w:val="white"/>
        </w:rPr>
        <w:tab/>
      </w:r>
      <w:r>
        <w:rPr>
          <w:rFonts w:ascii="Proxima Nova" w:eastAsia="Proxima Nova" w:hAnsi="Proxima Nova" w:cs="Proxima Nova"/>
          <w:b/>
          <w:bCs/>
          <w:color w:val="000000"/>
          <w:sz w:val="20"/>
          <w:szCs w:val="20"/>
          <w:highlight w:val="white"/>
        </w:rPr>
        <w:tab/>
      </w:r>
      <w:r>
        <w:rPr>
          <w:rFonts w:ascii="Proxima Nova" w:eastAsia="Proxima Nova" w:hAnsi="Proxima Nova" w:cs="Proxima Nova"/>
          <w:b/>
          <w:bCs/>
          <w:color w:val="000000"/>
          <w:sz w:val="20"/>
          <w:szCs w:val="20"/>
          <w:highlight w:val="white"/>
        </w:rPr>
        <w:tab/>
      </w:r>
      <w:r>
        <w:rPr>
          <w:rFonts w:ascii="Proxima Nova" w:eastAsia="Proxima Nova" w:hAnsi="Proxima Nova" w:cs="Proxima Nova"/>
          <w:b/>
          <w:bCs/>
          <w:color w:val="000000"/>
          <w:sz w:val="20"/>
          <w:szCs w:val="20"/>
          <w:highlight w:val="white"/>
        </w:rPr>
        <w:tab/>
      </w:r>
    </w:p>
    <w:p w14:paraId="7EC5A0B7" w14:textId="77777777" w:rsidR="00E515A3" w:rsidRDefault="00000000">
      <w:pPr>
        <w:spacing w:after="120"/>
        <w:jc w:val="both"/>
        <w:rPr>
          <w:rFonts w:ascii="Proxima Nova" w:eastAsia="Proxima Nova" w:hAnsi="Proxima Nova" w:cs="Proxima Nova"/>
          <w:sz w:val="20"/>
          <w:szCs w:val="20"/>
        </w:rPr>
      </w:pPr>
      <w:r>
        <w:rPr>
          <w:rFonts w:ascii="Proxima Nova" w:eastAsia="Proxima Nova" w:hAnsi="Proxima Nova" w:cs="Proxima Nova"/>
          <w:sz w:val="20"/>
          <w:szCs w:val="20"/>
        </w:rPr>
        <w:t>Evaluacija tehničke ponude sprovodi se u skladu sa sljedećim principima:</w:t>
      </w:r>
    </w:p>
    <w:p w14:paraId="7EB38CFB" w14:textId="09F746FC" w:rsidR="00E515A3" w:rsidRDefault="00000000">
      <w:pPr>
        <w:numPr>
          <w:ilvl w:val="0"/>
          <w:numId w:val="3"/>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lastRenderedPageBreak/>
        <w:t>kriterijumi i metodologija bodovanja primjenjuju se isključivo kako su definisani u tenderskoj dokumentaciji</w:t>
      </w:r>
      <w:r w:rsidR="00D26B4D">
        <w:rPr>
          <w:rFonts w:ascii="Proxima Nova" w:eastAsia="Proxima Nova" w:hAnsi="Proxima Nova" w:cs="Proxima Nova"/>
          <w:color w:val="000000"/>
          <w:sz w:val="20"/>
          <w:szCs w:val="20"/>
        </w:rPr>
        <w:t>;</w:t>
      </w:r>
    </w:p>
    <w:p w14:paraId="493466CE" w14:textId="6E6AF2A8" w:rsidR="00E515A3" w:rsidRDefault="00000000">
      <w:pPr>
        <w:numPr>
          <w:ilvl w:val="0"/>
          <w:numId w:val="3"/>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evaluacija se zasniva isključivo na dostavljenim dokazima i eventualnim pojašnjenjima</w:t>
      </w:r>
      <w:r w:rsidR="00D26B4D">
        <w:rPr>
          <w:rFonts w:ascii="Proxima Nova" w:eastAsia="Proxima Nova" w:hAnsi="Proxima Nova" w:cs="Proxima Nova"/>
          <w:color w:val="000000"/>
          <w:sz w:val="20"/>
          <w:szCs w:val="20"/>
        </w:rPr>
        <w:t>;</w:t>
      </w:r>
    </w:p>
    <w:p w14:paraId="7A58BCC8" w14:textId="17EC1151" w:rsidR="00E515A3" w:rsidRDefault="00000000">
      <w:pPr>
        <w:numPr>
          <w:ilvl w:val="0"/>
          <w:numId w:val="3"/>
        </w:numPr>
        <w:pBdr>
          <w:top w:val="nil"/>
          <w:left w:val="nil"/>
          <w:bottom w:val="nil"/>
          <w:right w:val="nil"/>
          <w:between w:val="nil"/>
        </w:pBdr>
        <w:spacing w:after="12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kriterijumi moraju biti mjerljivi, provjerljivi i povezani sa predmetom nabavke</w:t>
      </w:r>
      <w:r w:rsidR="00D26B4D">
        <w:rPr>
          <w:rFonts w:ascii="Proxima Nova" w:eastAsia="Proxima Nova" w:hAnsi="Proxima Nova" w:cs="Proxima Nova"/>
          <w:color w:val="000000"/>
          <w:sz w:val="20"/>
          <w:szCs w:val="20"/>
        </w:rPr>
        <w:t>;</w:t>
      </w:r>
    </w:p>
    <w:p w14:paraId="394F3D97" w14:textId="77777777" w:rsidR="00E515A3" w:rsidRDefault="00000000">
      <w:pPr>
        <w:spacing w:after="12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Tehnička ponuda će se ocjenjivati na osnovu sljedećih podkriterijuma:</w:t>
      </w:r>
    </w:p>
    <w:p w14:paraId="2FFAAA4A" w14:textId="77777777" w:rsidR="00E515A3" w:rsidRDefault="00000000">
      <w:pPr>
        <w:numPr>
          <w:ilvl w:val="0"/>
          <w:numId w:val="4"/>
        </w:numPr>
        <w:pBdr>
          <w:top w:val="nil"/>
          <w:left w:val="nil"/>
          <w:bottom w:val="nil"/>
          <w:right w:val="nil"/>
          <w:between w:val="nil"/>
        </w:pBdr>
        <w:spacing w:after="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Relevantno profesionalno iskustvo eksperta</w:t>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t>30 bodova</w:t>
      </w:r>
    </w:p>
    <w:p w14:paraId="3E63A9F5" w14:textId="77777777" w:rsidR="00E515A3" w:rsidRDefault="00000000">
      <w:pPr>
        <w:numPr>
          <w:ilvl w:val="0"/>
          <w:numId w:val="4"/>
        </w:numPr>
        <w:pBdr>
          <w:top w:val="nil"/>
          <w:left w:val="nil"/>
          <w:bottom w:val="nil"/>
          <w:right w:val="nil"/>
          <w:between w:val="nil"/>
        </w:pBdr>
        <w:spacing w:after="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Iskustvo na sličnim projektima</w:t>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t>20 bodova</w:t>
      </w:r>
    </w:p>
    <w:p w14:paraId="107BE403" w14:textId="77777777" w:rsidR="00E515A3" w:rsidRDefault="00000000">
      <w:pPr>
        <w:numPr>
          <w:ilvl w:val="0"/>
          <w:numId w:val="4"/>
        </w:numPr>
        <w:pBdr>
          <w:top w:val="nil"/>
          <w:left w:val="nil"/>
          <w:bottom w:val="nil"/>
          <w:right w:val="nil"/>
          <w:between w:val="nil"/>
        </w:pBdr>
        <w:spacing w:after="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Metodologija</w:t>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r>
      <w:r>
        <w:rPr>
          <w:rFonts w:ascii="Proxima Nova" w:eastAsia="Proxima Nova" w:hAnsi="Proxima Nova" w:cs="Proxima Nova"/>
          <w:color w:val="000000"/>
          <w:sz w:val="20"/>
          <w:szCs w:val="20"/>
          <w:highlight w:val="white"/>
        </w:rPr>
        <w:tab/>
        <w:t>30 bodova</w:t>
      </w:r>
    </w:p>
    <w:p w14:paraId="7BE70FEB" w14:textId="77777777" w:rsidR="00E515A3" w:rsidRDefault="00E515A3">
      <w:pPr>
        <w:pBdr>
          <w:top w:val="nil"/>
          <w:left w:val="nil"/>
          <w:bottom w:val="nil"/>
          <w:right w:val="nil"/>
          <w:between w:val="nil"/>
        </w:pBdr>
        <w:spacing w:after="0"/>
        <w:ind w:left="720"/>
        <w:jc w:val="both"/>
        <w:rPr>
          <w:rFonts w:ascii="Proxima Nova" w:eastAsia="Proxima Nova" w:hAnsi="Proxima Nova" w:cs="Proxima Nova"/>
          <w:color w:val="000000"/>
          <w:sz w:val="20"/>
          <w:szCs w:val="20"/>
          <w:highlight w:val="red"/>
        </w:rPr>
      </w:pPr>
    </w:p>
    <w:p w14:paraId="6A5A997D" w14:textId="77777777" w:rsidR="00E515A3" w:rsidRDefault="00000000">
      <w:pPr>
        <w:numPr>
          <w:ilvl w:val="2"/>
          <w:numId w:val="12"/>
        </w:numPr>
        <w:pBdr>
          <w:top w:val="nil"/>
          <w:left w:val="nil"/>
          <w:bottom w:val="nil"/>
          <w:right w:val="nil"/>
          <w:between w:val="nil"/>
        </w:pBdr>
        <w:spacing w:after="120"/>
        <w:jc w:val="both"/>
        <w:rPr>
          <w:rFonts w:ascii="Proxima Nova" w:eastAsia="Proxima Nova" w:hAnsi="Proxima Nova" w:cs="Proxima Nova"/>
          <w:b/>
          <w:bCs/>
          <w:color w:val="000000"/>
          <w:sz w:val="20"/>
          <w:szCs w:val="20"/>
          <w:highlight w:val="white"/>
        </w:rPr>
      </w:pPr>
      <w:r>
        <w:rPr>
          <w:rFonts w:ascii="Proxima Nova" w:eastAsia="Proxima Nova" w:hAnsi="Proxima Nova" w:cs="Proxima Nova"/>
          <w:b/>
          <w:bCs/>
          <w:color w:val="000000"/>
          <w:sz w:val="20"/>
          <w:szCs w:val="20"/>
          <w:highlight w:val="white"/>
        </w:rPr>
        <w:t>Relevantno profesionalno iskustvo</w:t>
      </w:r>
    </w:p>
    <w:p w14:paraId="30BF38A3" w14:textId="77777777" w:rsidR="00E515A3" w:rsidRDefault="00000000">
      <w:pPr>
        <w:spacing w:after="120"/>
        <w:ind w:left="426"/>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Relevantno profesionalno iskustvo obuhvata rad na:</w:t>
      </w:r>
    </w:p>
    <w:p w14:paraId="32EC9218" w14:textId="77777777" w:rsidR="00E515A3" w:rsidRDefault="00000000">
      <w:pPr>
        <w:numPr>
          <w:ilvl w:val="0"/>
          <w:numId w:val="5"/>
        </w:numPr>
        <w:pBdr>
          <w:top w:val="nil"/>
          <w:left w:val="nil"/>
          <w:bottom w:val="nil"/>
          <w:right w:val="nil"/>
          <w:between w:val="nil"/>
        </w:pBdr>
        <w:spacing w:after="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upravljanju ili koordinaciji razvoja softvera/digitalnih proizvoda</w:t>
      </w:r>
    </w:p>
    <w:p w14:paraId="38AD6422" w14:textId="77777777" w:rsidR="00E515A3" w:rsidRDefault="00000000">
      <w:pPr>
        <w:numPr>
          <w:ilvl w:val="0"/>
          <w:numId w:val="5"/>
        </w:numPr>
        <w:pBdr>
          <w:top w:val="nil"/>
          <w:left w:val="nil"/>
          <w:bottom w:val="nil"/>
          <w:right w:val="nil"/>
          <w:between w:val="nil"/>
        </w:pBdr>
        <w:spacing w:after="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vođenju razvojnih ili R&amp;D timova</w:t>
      </w:r>
    </w:p>
    <w:p w14:paraId="6EE735C7" w14:textId="77777777" w:rsidR="00E515A3" w:rsidRDefault="00000000">
      <w:pPr>
        <w:numPr>
          <w:ilvl w:val="0"/>
          <w:numId w:val="5"/>
        </w:numPr>
        <w:pBdr>
          <w:top w:val="nil"/>
          <w:left w:val="nil"/>
          <w:bottom w:val="nil"/>
          <w:right w:val="nil"/>
          <w:between w:val="nil"/>
        </w:pBdr>
        <w:spacing w:after="12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Agile ulogama (npr. Product Owner, Scrum Master, Agile Lead)</w:t>
      </w:r>
    </w:p>
    <w:p w14:paraId="370713CC" w14:textId="77777777" w:rsidR="00E515A3" w:rsidRDefault="00000000">
      <w:pPr>
        <w:spacing w:after="120"/>
        <w:ind w:left="426"/>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Način obračuna:</w:t>
      </w:r>
    </w:p>
    <w:p w14:paraId="258F405E" w14:textId="77777777" w:rsidR="00E515A3" w:rsidRDefault="00000000">
      <w:pPr>
        <w:numPr>
          <w:ilvl w:val="0"/>
          <w:numId w:val="6"/>
        </w:numPr>
        <w:pBdr>
          <w:top w:val="nil"/>
          <w:left w:val="nil"/>
          <w:bottom w:val="nil"/>
          <w:right w:val="nil"/>
          <w:between w:val="nil"/>
        </w:pBdr>
        <w:spacing w:after="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iskustvo se računa kao ukupan broj jedinstvenih mjeseci relevantnog rada</w:t>
      </w:r>
    </w:p>
    <w:p w14:paraId="03A52607" w14:textId="77777777" w:rsidR="00E515A3" w:rsidRDefault="00000000">
      <w:pPr>
        <w:numPr>
          <w:ilvl w:val="0"/>
          <w:numId w:val="6"/>
        </w:numPr>
        <w:pBdr>
          <w:top w:val="nil"/>
          <w:left w:val="nil"/>
          <w:bottom w:val="nil"/>
          <w:right w:val="nil"/>
          <w:between w:val="nil"/>
        </w:pBdr>
        <w:spacing w:after="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preklapajući periodi se računaju samo jednom</w:t>
      </w:r>
    </w:p>
    <w:p w14:paraId="71B07FC8" w14:textId="6563699E" w:rsidR="00E515A3" w:rsidRDefault="00000000">
      <w:pPr>
        <w:numPr>
          <w:ilvl w:val="0"/>
          <w:numId w:val="6"/>
        </w:numPr>
        <w:pBdr>
          <w:top w:val="nil"/>
          <w:left w:val="nil"/>
          <w:bottom w:val="nil"/>
          <w:right w:val="nil"/>
          <w:between w:val="nil"/>
        </w:pBdr>
        <w:spacing w:after="0"/>
        <w:jc w:val="both"/>
        <w:rPr>
          <w:rFonts w:ascii="Proxima Nova" w:eastAsia="Proxima Nova" w:hAnsi="Proxima Nova" w:cs="Proxima Nova"/>
          <w:color w:val="000000"/>
          <w:sz w:val="20"/>
          <w:szCs w:val="20"/>
          <w:highlight w:val="white"/>
        </w:rPr>
      </w:pPr>
      <w:r>
        <w:rPr>
          <w:rFonts w:ascii="Proxima Nova" w:eastAsia="Proxima Nova" w:hAnsi="Proxima Nova" w:cs="Proxima Nova"/>
          <w:color w:val="000000"/>
          <w:sz w:val="20"/>
          <w:szCs w:val="20"/>
          <w:highlight w:val="white"/>
        </w:rPr>
        <w:t xml:space="preserve">ukupni mjeseci / 12 = broj </w:t>
      </w:r>
      <w:r w:rsidR="00D26B4D">
        <w:rPr>
          <w:rFonts w:ascii="Proxima Nova" w:eastAsia="Proxima Nova" w:hAnsi="Proxima Nova" w:cs="Proxima Nova"/>
          <w:color w:val="000000"/>
          <w:sz w:val="20"/>
          <w:szCs w:val="20"/>
          <w:highlight w:val="white"/>
        </w:rPr>
        <w:t>g</w:t>
      </w:r>
      <w:r>
        <w:rPr>
          <w:rFonts w:ascii="Proxima Nova" w:eastAsia="Proxima Nova" w:hAnsi="Proxima Nova" w:cs="Proxima Nova"/>
          <w:color w:val="000000"/>
          <w:sz w:val="20"/>
          <w:szCs w:val="20"/>
          <w:highlight w:val="white"/>
        </w:rPr>
        <w:t>odina</w:t>
      </w:r>
    </w:p>
    <w:p w14:paraId="1B230010" w14:textId="77777777" w:rsidR="00E515A3" w:rsidRDefault="00E515A3">
      <w:pPr>
        <w:pBdr>
          <w:top w:val="nil"/>
          <w:left w:val="nil"/>
          <w:bottom w:val="nil"/>
          <w:right w:val="nil"/>
          <w:between w:val="nil"/>
        </w:pBdr>
        <w:spacing w:after="120"/>
        <w:ind w:left="1146"/>
        <w:jc w:val="both"/>
        <w:rPr>
          <w:rFonts w:ascii="Proxima Nova" w:eastAsia="Proxima Nova" w:hAnsi="Proxima Nova" w:cs="Proxima Nova"/>
          <w:color w:val="000000"/>
          <w:sz w:val="20"/>
          <w:szCs w:val="20"/>
          <w:highlight w:val="red"/>
        </w:rPr>
      </w:pPr>
    </w:p>
    <w:p w14:paraId="28C62893" w14:textId="77777777" w:rsidR="00E515A3" w:rsidRPr="00D26B4D" w:rsidRDefault="00000000">
      <w:pPr>
        <w:spacing w:after="120"/>
        <w:ind w:left="426"/>
        <w:jc w:val="both"/>
        <w:rPr>
          <w:rFonts w:ascii="Proxima Nova" w:eastAsia="Proxima Nova" w:hAnsi="Proxima Nova" w:cs="Proxima Nova"/>
          <w:sz w:val="20"/>
          <w:szCs w:val="20"/>
        </w:rPr>
      </w:pPr>
      <w:r w:rsidRPr="00D26B4D">
        <w:rPr>
          <w:rFonts w:ascii="Proxima Nova" w:eastAsia="Proxima Nova" w:hAnsi="Proxima Nova" w:cs="Proxima Nova"/>
          <w:sz w:val="20"/>
          <w:szCs w:val="20"/>
        </w:rPr>
        <w:t>Bodovanje</w:t>
      </w:r>
    </w:p>
    <w:tbl>
      <w:tblPr>
        <w:tblStyle w:val="a"/>
        <w:tblW w:w="3889" w:type="dxa"/>
        <w:tblInd w:w="467" w:type="dxa"/>
        <w:tblLayout w:type="fixed"/>
        <w:tblLook w:val="0400" w:firstRow="0" w:lastRow="0" w:firstColumn="0" w:lastColumn="0" w:noHBand="0" w:noVBand="1"/>
      </w:tblPr>
      <w:tblGrid>
        <w:gridCol w:w="1527"/>
        <w:gridCol w:w="2362"/>
      </w:tblGrid>
      <w:tr w:rsidR="00E515A3" w:rsidRPr="00D26B4D" w14:paraId="569B7369" w14:textId="77777777">
        <w:trPr>
          <w:tblHeader/>
        </w:trPr>
        <w:tc>
          <w:tcPr>
            <w:tcW w:w="1527" w:type="dxa"/>
            <w:vAlign w:val="center"/>
          </w:tcPr>
          <w:p w14:paraId="550F632C" w14:textId="77777777" w:rsidR="00E515A3" w:rsidRPr="00D26B4D" w:rsidRDefault="00000000">
            <w:pPr>
              <w:spacing w:after="120"/>
              <w:jc w:val="both"/>
              <w:rPr>
                <w:rFonts w:ascii="Proxima Nova" w:eastAsia="Proxima Nova" w:hAnsi="Proxima Nova" w:cs="Proxima Nova"/>
                <w:sz w:val="20"/>
                <w:szCs w:val="20"/>
              </w:rPr>
            </w:pPr>
            <w:r w:rsidRPr="00D26B4D">
              <w:rPr>
                <w:rFonts w:ascii="Proxima Nova" w:eastAsia="Proxima Nova" w:hAnsi="Proxima Nova" w:cs="Proxima Nova"/>
                <w:sz w:val="20"/>
                <w:szCs w:val="20"/>
              </w:rPr>
              <w:t>Godine iskustva</w:t>
            </w:r>
          </w:p>
        </w:tc>
        <w:tc>
          <w:tcPr>
            <w:tcW w:w="2362" w:type="dxa"/>
            <w:vAlign w:val="center"/>
          </w:tcPr>
          <w:p w14:paraId="4A5C6BAC" w14:textId="77777777" w:rsidR="00E515A3" w:rsidRPr="00D26B4D" w:rsidRDefault="00000000">
            <w:pPr>
              <w:pBdr>
                <w:top w:val="nil"/>
                <w:left w:val="nil"/>
                <w:bottom w:val="nil"/>
                <w:right w:val="nil"/>
                <w:between w:val="nil"/>
              </w:pBdr>
              <w:spacing w:after="120"/>
              <w:ind w:left="165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Bodovi</w:t>
            </w:r>
          </w:p>
        </w:tc>
      </w:tr>
      <w:tr w:rsidR="00E515A3" w14:paraId="4BB2BFFB" w14:textId="77777777">
        <w:tc>
          <w:tcPr>
            <w:tcW w:w="1527" w:type="dxa"/>
            <w:vAlign w:val="center"/>
          </w:tcPr>
          <w:p w14:paraId="24A75964" w14:textId="77777777" w:rsidR="00E515A3" w:rsidRDefault="00000000">
            <w:pPr>
              <w:spacing w:after="120"/>
              <w:jc w:val="both"/>
              <w:rPr>
                <w:rFonts w:ascii="Proxima Nova" w:eastAsia="Proxima Nova" w:hAnsi="Proxima Nova" w:cs="Proxima Nova"/>
                <w:sz w:val="20"/>
                <w:szCs w:val="20"/>
              </w:rPr>
            </w:pPr>
            <w:r>
              <w:rPr>
                <w:rFonts w:ascii="Proxima Nova" w:eastAsia="Proxima Nova" w:hAnsi="Proxima Nova" w:cs="Proxima Nova"/>
                <w:sz w:val="20"/>
                <w:szCs w:val="20"/>
              </w:rPr>
              <w:t>&gt;20 godina</w:t>
            </w:r>
          </w:p>
        </w:tc>
        <w:tc>
          <w:tcPr>
            <w:tcW w:w="2362" w:type="dxa"/>
            <w:vAlign w:val="center"/>
          </w:tcPr>
          <w:p w14:paraId="431D076D" w14:textId="77777777" w:rsidR="00E515A3" w:rsidRDefault="00000000">
            <w:pPr>
              <w:pBdr>
                <w:top w:val="nil"/>
                <w:left w:val="nil"/>
                <w:bottom w:val="nil"/>
                <w:right w:val="nil"/>
                <w:between w:val="nil"/>
              </w:pBdr>
              <w:spacing w:after="120"/>
              <w:ind w:left="165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30</w:t>
            </w:r>
          </w:p>
        </w:tc>
      </w:tr>
      <w:tr w:rsidR="00E515A3" w14:paraId="50B18ECB" w14:textId="77777777">
        <w:tc>
          <w:tcPr>
            <w:tcW w:w="1527" w:type="dxa"/>
            <w:vAlign w:val="center"/>
          </w:tcPr>
          <w:p w14:paraId="237BE2CB" w14:textId="77777777" w:rsidR="00E515A3" w:rsidRDefault="00000000">
            <w:pPr>
              <w:spacing w:after="120"/>
              <w:jc w:val="both"/>
              <w:rPr>
                <w:rFonts w:ascii="Proxima Nova" w:eastAsia="Proxima Nova" w:hAnsi="Proxima Nova" w:cs="Proxima Nova"/>
                <w:sz w:val="20"/>
                <w:szCs w:val="20"/>
              </w:rPr>
            </w:pPr>
            <w:r>
              <w:rPr>
                <w:rFonts w:ascii="Proxima Nova" w:eastAsia="Proxima Nova" w:hAnsi="Proxima Nova" w:cs="Proxima Nova"/>
                <w:sz w:val="20"/>
                <w:szCs w:val="20"/>
              </w:rPr>
              <w:t>15–20 godina</w:t>
            </w:r>
          </w:p>
        </w:tc>
        <w:tc>
          <w:tcPr>
            <w:tcW w:w="2362" w:type="dxa"/>
            <w:vAlign w:val="center"/>
          </w:tcPr>
          <w:p w14:paraId="62B83AB8" w14:textId="77777777" w:rsidR="00E515A3" w:rsidRDefault="00000000">
            <w:pPr>
              <w:pBdr>
                <w:top w:val="nil"/>
                <w:left w:val="nil"/>
                <w:bottom w:val="nil"/>
                <w:right w:val="nil"/>
                <w:between w:val="nil"/>
              </w:pBdr>
              <w:spacing w:after="120"/>
              <w:ind w:left="165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20</w:t>
            </w:r>
          </w:p>
        </w:tc>
      </w:tr>
      <w:tr w:rsidR="00E515A3" w14:paraId="77F1C89C" w14:textId="77777777">
        <w:tc>
          <w:tcPr>
            <w:tcW w:w="1527" w:type="dxa"/>
            <w:vAlign w:val="center"/>
          </w:tcPr>
          <w:p w14:paraId="46BFD571" w14:textId="77777777" w:rsidR="00E515A3" w:rsidRDefault="00000000">
            <w:pPr>
              <w:spacing w:after="120"/>
              <w:jc w:val="both"/>
              <w:rPr>
                <w:rFonts w:ascii="Proxima Nova" w:eastAsia="Proxima Nova" w:hAnsi="Proxima Nova" w:cs="Proxima Nova"/>
                <w:sz w:val="20"/>
                <w:szCs w:val="20"/>
              </w:rPr>
            </w:pPr>
            <w:r>
              <w:rPr>
                <w:rFonts w:ascii="Proxima Nova" w:eastAsia="Proxima Nova" w:hAnsi="Proxima Nova" w:cs="Proxima Nova"/>
                <w:sz w:val="20"/>
                <w:szCs w:val="20"/>
              </w:rPr>
              <w:t>10–15 godina</w:t>
            </w:r>
          </w:p>
        </w:tc>
        <w:tc>
          <w:tcPr>
            <w:tcW w:w="2362" w:type="dxa"/>
            <w:vAlign w:val="center"/>
          </w:tcPr>
          <w:p w14:paraId="486C25C5" w14:textId="77777777" w:rsidR="00E515A3" w:rsidRDefault="00000000">
            <w:pPr>
              <w:pBdr>
                <w:top w:val="nil"/>
                <w:left w:val="nil"/>
                <w:bottom w:val="nil"/>
                <w:right w:val="nil"/>
                <w:between w:val="nil"/>
              </w:pBdr>
              <w:spacing w:after="120"/>
              <w:ind w:left="165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10</w:t>
            </w:r>
          </w:p>
        </w:tc>
      </w:tr>
      <w:tr w:rsidR="00E515A3" w14:paraId="6774B848" w14:textId="77777777">
        <w:tc>
          <w:tcPr>
            <w:tcW w:w="1527" w:type="dxa"/>
            <w:vAlign w:val="center"/>
          </w:tcPr>
          <w:p w14:paraId="11AA04E8" w14:textId="77777777" w:rsidR="00E515A3" w:rsidRDefault="00000000">
            <w:pPr>
              <w:spacing w:after="120"/>
              <w:jc w:val="both"/>
              <w:rPr>
                <w:rFonts w:ascii="Proxima Nova" w:eastAsia="Proxima Nova" w:hAnsi="Proxima Nova" w:cs="Proxima Nova"/>
                <w:sz w:val="20"/>
                <w:szCs w:val="20"/>
              </w:rPr>
            </w:pPr>
            <w:r>
              <w:rPr>
                <w:rFonts w:ascii="Proxima Nova" w:eastAsia="Proxima Nova" w:hAnsi="Proxima Nova" w:cs="Proxima Nova"/>
                <w:sz w:val="20"/>
                <w:szCs w:val="20"/>
              </w:rPr>
              <w:t>5–10 godina</w:t>
            </w:r>
          </w:p>
        </w:tc>
        <w:tc>
          <w:tcPr>
            <w:tcW w:w="2362" w:type="dxa"/>
            <w:vAlign w:val="center"/>
          </w:tcPr>
          <w:p w14:paraId="428AF20D" w14:textId="77777777" w:rsidR="00E515A3" w:rsidRDefault="00000000">
            <w:pPr>
              <w:pBdr>
                <w:top w:val="nil"/>
                <w:left w:val="nil"/>
                <w:bottom w:val="nil"/>
                <w:right w:val="nil"/>
                <w:between w:val="nil"/>
              </w:pBdr>
              <w:spacing w:after="120"/>
              <w:ind w:left="165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5</w:t>
            </w:r>
          </w:p>
        </w:tc>
      </w:tr>
      <w:tr w:rsidR="00E515A3" w14:paraId="0EA08114" w14:textId="77777777">
        <w:tc>
          <w:tcPr>
            <w:tcW w:w="1527" w:type="dxa"/>
            <w:vAlign w:val="center"/>
          </w:tcPr>
          <w:p w14:paraId="03CEA104" w14:textId="77777777" w:rsidR="00E515A3" w:rsidRDefault="00000000">
            <w:pPr>
              <w:spacing w:after="120"/>
              <w:jc w:val="both"/>
              <w:rPr>
                <w:rFonts w:ascii="Proxima Nova" w:eastAsia="Proxima Nova" w:hAnsi="Proxima Nova" w:cs="Proxima Nova"/>
                <w:sz w:val="20"/>
                <w:szCs w:val="20"/>
              </w:rPr>
            </w:pPr>
            <w:r>
              <w:rPr>
                <w:rFonts w:ascii="Proxima Nova" w:eastAsia="Proxima Nova" w:hAnsi="Proxima Nova" w:cs="Proxima Nova"/>
                <w:sz w:val="20"/>
                <w:szCs w:val="20"/>
              </w:rPr>
              <w:t>&lt;5 godina</w:t>
            </w:r>
          </w:p>
        </w:tc>
        <w:tc>
          <w:tcPr>
            <w:tcW w:w="2362" w:type="dxa"/>
            <w:vAlign w:val="center"/>
          </w:tcPr>
          <w:p w14:paraId="2903B76C" w14:textId="77777777" w:rsidR="00E515A3" w:rsidRDefault="00000000">
            <w:pPr>
              <w:pBdr>
                <w:top w:val="nil"/>
                <w:left w:val="nil"/>
                <w:bottom w:val="nil"/>
                <w:right w:val="nil"/>
                <w:between w:val="nil"/>
              </w:pBdr>
              <w:spacing w:after="120"/>
              <w:ind w:left="165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0</w:t>
            </w:r>
          </w:p>
        </w:tc>
      </w:tr>
    </w:tbl>
    <w:p w14:paraId="3E84A3BF" w14:textId="77777777" w:rsidR="00E515A3" w:rsidRDefault="00000000">
      <w:pPr>
        <w:spacing w:after="120"/>
        <w:ind w:firstLine="360"/>
        <w:jc w:val="both"/>
        <w:rPr>
          <w:rFonts w:ascii="Proxima Nova" w:eastAsia="Proxima Nova" w:hAnsi="Proxima Nova" w:cs="Proxima Nova"/>
          <w:sz w:val="20"/>
          <w:szCs w:val="20"/>
        </w:rPr>
      </w:pPr>
      <w:r>
        <w:rPr>
          <w:rFonts w:ascii="Proxima Nova" w:eastAsia="Proxima Nova" w:hAnsi="Proxima Nova" w:cs="Proxima Nova"/>
          <w:sz w:val="20"/>
          <w:szCs w:val="20"/>
        </w:rPr>
        <w:t>Dokazi</w:t>
      </w:r>
    </w:p>
    <w:p w14:paraId="3C310B7B" w14:textId="77777777" w:rsidR="00D26B4D" w:rsidRDefault="00000000" w:rsidP="00D26B4D">
      <w:pPr>
        <w:pStyle w:val="ListParagraph"/>
        <w:numPr>
          <w:ilvl w:val="0"/>
          <w:numId w:val="17"/>
        </w:numPr>
        <w:pBdr>
          <w:top w:val="nil"/>
          <w:left w:val="nil"/>
          <w:bottom w:val="nil"/>
          <w:right w:val="nil"/>
          <w:between w:val="nil"/>
        </w:pBdr>
        <w:tabs>
          <w:tab w:val="left" w:pos="1350"/>
        </w:tabs>
        <w:spacing w:after="0"/>
        <w:ind w:left="117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CV sa periodima u formatu MM/YYYY – MM/YYYY</w:t>
      </w:r>
    </w:p>
    <w:p w14:paraId="423B1FDC" w14:textId="6C7E1679" w:rsidR="00E515A3" w:rsidRDefault="00000000" w:rsidP="00D26B4D">
      <w:pPr>
        <w:pStyle w:val="ListParagraph"/>
        <w:numPr>
          <w:ilvl w:val="0"/>
          <w:numId w:val="17"/>
        </w:numPr>
        <w:pBdr>
          <w:top w:val="nil"/>
          <w:left w:val="nil"/>
          <w:bottom w:val="nil"/>
          <w:right w:val="nil"/>
          <w:between w:val="nil"/>
        </w:pBdr>
        <w:tabs>
          <w:tab w:val="left" w:pos="1350"/>
        </w:tabs>
        <w:spacing w:after="0"/>
        <w:ind w:left="117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opis uloga i odgovornosti</w:t>
      </w:r>
    </w:p>
    <w:p w14:paraId="44D4C81D" w14:textId="77777777" w:rsidR="00D26B4D" w:rsidRPr="00D26B4D" w:rsidRDefault="00D26B4D" w:rsidP="00D26B4D">
      <w:pPr>
        <w:pStyle w:val="ListParagraph"/>
        <w:pBdr>
          <w:top w:val="nil"/>
          <w:left w:val="nil"/>
          <w:bottom w:val="nil"/>
          <w:right w:val="nil"/>
          <w:between w:val="nil"/>
        </w:pBdr>
        <w:tabs>
          <w:tab w:val="left" w:pos="1350"/>
        </w:tabs>
        <w:spacing w:after="0"/>
        <w:ind w:left="1170"/>
        <w:jc w:val="both"/>
        <w:rPr>
          <w:rFonts w:ascii="Proxima Nova" w:eastAsia="Proxima Nova" w:hAnsi="Proxima Nova" w:cs="Proxima Nova"/>
          <w:color w:val="000000"/>
          <w:sz w:val="20"/>
          <w:szCs w:val="20"/>
        </w:rPr>
      </w:pPr>
    </w:p>
    <w:p w14:paraId="71422073" w14:textId="77777777" w:rsidR="00E515A3" w:rsidRDefault="00000000">
      <w:pPr>
        <w:spacing w:after="120"/>
        <w:ind w:left="360"/>
        <w:jc w:val="both"/>
        <w:rPr>
          <w:rFonts w:ascii="Proxima Nova" w:eastAsia="Proxima Nova" w:hAnsi="Proxima Nova" w:cs="Proxima Nova"/>
          <w:sz w:val="20"/>
          <w:szCs w:val="20"/>
        </w:rPr>
      </w:pPr>
      <w:r>
        <w:rPr>
          <w:rFonts w:ascii="Proxima Nova" w:eastAsia="Proxima Nova" w:hAnsi="Proxima Nova" w:cs="Proxima Nova"/>
          <w:sz w:val="20"/>
          <w:szCs w:val="20"/>
        </w:rPr>
        <w:t>Naručilac zadržava pravo da, u bilo kojoj fazi postupka, zatraži dodatne dokaze radi provjere navoda iz CV-a, uključujući:</w:t>
      </w:r>
    </w:p>
    <w:p w14:paraId="7D044346" w14:textId="77777777" w:rsidR="00D26B4D" w:rsidRDefault="00000000" w:rsidP="00D26B4D">
      <w:pPr>
        <w:pStyle w:val="ListParagraph"/>
        <w:numPr>
          <w:ilvl w:val="0"/>
          <w:numId w:val="18"/>
        </w:numPr>
        <w:pBdr>
          <w:top w:val="nil"/>
          <w:left w:val="nil"/>
          <w:bottom w:val="nil"/>
          <w:right w:val="nil"/>
          <w:between w:val="nil"/>
        </w:pBdr>
        <w:spacing w:after="0"/>
        <w:ind w:left="117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potvrde ili reference klijenata</w:t>
      </w:r>
    </w:p>
    <w:p w14:paraId="4CB22D02" w14:textId="77777777" w:rsidR="00D26B4D" w:rsidRDefault="00000000" w:rsidP="00D26B4D">
      <w:pPr>
        <w:pStyle w:val="ListParagraph"/>
        <w:numPr>
          <w:ilvl w:val="0"/>
          <w:numId w:val="18"/>
        </w:numPr>
        <w:pBdr>
          <w:top w:val="nil"/>
          <w:left w:val="nil"/>
          <w:bottom w:val="nil"/>
          <w:right w:val="nil"/>
          <w:between w:val="nil"/>
        </w:pBdr>
        <w:spacing w:after="0"/>
        <w:ind w:left="117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ugovore ili druge dokumente koji potvrđuju angažman</w:t>
      </w:r>
    </w:p>
    <w:p w14:paraId="5802042E" w14:textId="22485A05" w:rsidR="00E515A3" w:rsidRDefault="00000000" w:rsidP="00D26B4D">
      <w:pPr>
        <w:pStyle w:val="ListParagraph"/>
        <w:numPr>
          <w:ilvl w:val="0"/>
          <w:numId w:val="18"/>
        </w:numPr>
        <w:pBdr>
          <w:top w:val="nil"/>
          <w:left w:val="nil"/>
          <w:bottom w:val="nil"/>
          <w:right w:val="nil"/>
          <w:between w:val="nil"/>
        </w:pBdr>
        <w:spacing w:after="0"/>
        <w:ind w:left="117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kontakt podatke za provjeru</w:t>
      </w:r>
    </w:p>
    <w:p w14:paraId="3B85CE80" w14:textId="77777777" w:rsidR="00D26B4D" w:rsidRPr="00D26B4D" w:rsidRDefault="00D26B4D" w:rsidP="00D26B4D">
      <w:pPr>
        <w:pStyle w:val="ListParagraph"/>
        <w:pBdr>
          <w:top w:val="nil"/>
          <w:left w:val="nil"/>
          <w:bottom w:val="nil"/>
          <w:right w:val="nil"/>
          <w:between w:val="nil"/>
        </w:pBdr>
        <w:spacing w:after="0"/>
        <w:ind w:left="1170"/>
        <w:jc w:val="both"/>
        <w:rPr>
          <w:rFonts w:ascii="Proxima Nova" w:eastAsia="Proxima Nova" w:hAnsi="Proxima Nova" w:cs="Proxima Nova"/>
          <w:color w:val="000000"/>
          <w:sz w:val="20"/>
          <w:szCs w:val="20"/>
        </w:rPr>
      </w:pPr>
    </w:p>
    <w:p w14:paraId="60674D5F" w14:textId="77777777" w:rsidR="00E515A3" w:rsidRDefault="00000000">
      <w:pPr>
        <w:spacing w:after="120"/>
        <w:ind w:left="360"/>
        <w:jc w:val="both"/>
        <w:rPr>
          <w:rFonts w:ascii="Proxima Nova" w:eastAsia="Proxima Nova" w:hAnsi="Proxima Nova" w:cs="Proxima Nova"/>
          <w:b/>
          <w:bCs/>
          <w:sz w:val="20"/>
          <w:szCs w:val="20"/>
        </w:rPr>
      </w:pPr>
      <w:r>
        <w:rPr>
          <w:rFonts w:ascii="Proxima Nova" w:eastAsia="Proxima Nova" w:hAnsi="Proxima Nova" w:cs="Proxima Nova"/>
          <w:sz w:val="20"/>
          <w:szCs w:val="20"/>
        </w:rPr>
        <w:t>Ukoliko ponuđač ne dostavi tražene dokaze ili se navodi iz CV-a ne mogu potvrditi, takvo iskustvo neće biti uzeto u obzir prilikom bodovanja.</w:t>
      </w:r>
    </w:p>
    <w:p w14:paraId="76102E98" w14:textId="77777777" w:rsidR="00E515A3" w:rsidRDefault="00000000">
      <w:pPr>
        <w:numPr>
          <w:ilvl w:val="2"/>
          <w:numId w:val="12"/>
        </w:numPr>
        <w:pBdr>
          <w:top w:val="nil"/>
          <w:left w:val="nil"/>
          <w:bottom w:val="nil"/>
          <w:right w:val="nil"/>
          <w:between w:val="nil"/>
        </w:pBdr>
        <w:spacing w:after="120"/>
        <w:jc w:val="both"/>
        <w:rPr>
          <w:rFonts w:ascii="Proxima Nova" w:eastAsia="Proxima Nova" w:hAnsi="Proxima Nova" w:cs="Proxima Nova"/>
          <w:b/>
          <w:bCs/>
          <w:color w:val="000000"/>
          <w:sz w:val="20"/>
          <w:szCs w:val="20"/>
          <w:highlight w:val="white"/>
        </w:rPr>
      </w:pPr>
      <w:r>
        <w:rPr>
          <w:rFonts w:ascii="Proxima Nova" w:eastAsia="Proxima Nova" w:hAnsi="Proxima Nova" w:cs="Proxima Nova"/>
          <w:b/>
          <w:bCs/>
          <w:color w:val="000000"/>
          <w:sz w:val="20"/>
          <w:szCs w:val="20"/>
          <w:highlight w:val="white"/>
        </w:rPr>
        <w:t>Iskustvo na sličnim projektima</w:t>
      </w:r>
      <w:r>
        <w:rPr>
          <w:rFonts w:ascii="Proxima Nova" w:eastAsia="Proxima Nova" w:hAnsi="Proxima Nova" w:cs="Proxima Nova"/>
          <w:b/>
          <w:bCs/>
          <w:color w:val="000000"/>
          <w:sz w:val="20"/>
          <w:szCs w:val="20"/>
          <w:highlight w:val="white"/>
        </w:rPr>
        <w:tab/>
      </w:r>
    </w:p>
    <w:p w14:paraId="65D86B70"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Projekat se smatra sličnim ako:</w:t>
      </w:r>
    </w:p>
    <w:p w14:paraId="5A7B5830" w14:textId="77777777" w:rsidR="00D26B4D" w:rsidRDefault="00000000" w:rsidP="00D26B4D">
      <w:pPr>
        <w:pStyle w:val="ListParagraph"/>
        <w:numPr>
          <w:ilvl w:val="0"/>
          <w:numId w:val="20"/>
        </w:numPr>
        <w:pBdr>
          <w:top w:val="nil"/>
          <w:left w:val="nil"/>
          <w:bottom w:val="nil"/>
          <w:right w:val="nil"/>
          <w:between w:val="nil"/>
        </w:pBdr>
        <w:spacing w:after="0"/>
        <w:ind w:left="1170" w:hanging="27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uključuje razvoj ili implementaciju softvera/digitalnog rješenja</w:t>
      </w:r>
    </w:p>
    <w:p w14:paraId="642D1B0B" w14:textId="77777777" w:rsidR="00D26B4D" w:rsidRDefault="00000000" w:rsidP="00D26B4D">
      <w:pPr>
        <w:pStyle w:val="ListParagraph"/>
        <w:numPr>
          <w:ilvl w:val="0"/>
          <w:numId w:val="20"/>
        </w:numPr>
        <w:pBdr>
          <w:top w:val="nil"/>
          <w:left w:val="nil"/>
          <w:bottom w:val="nil"/>
          <w:right w:val="nil"/>
          <w:between w:val="nil"/>
        </w:pBdr>
        <w:spacing w:after="0"/>
        <w:ind w:left="1170" w:hanging="27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ekspert je imao relevantnu ulogu (upravljanje, Agile, koordinacija)</w:t>
      </w:r>
    </w:p>
    <w:p w14:paraId="308B8F97" w14:textId="1A642D0B" w:rsidR="00E515A3" w:rsidRPr="00D26B4D" w:rsidRDefault="00000000" w:rsidP="00D26B4D">
      <w:pPr>
        <w:pStyle w:val="ListParagraph"/>
        <w:numPr>
          <w:ilvl w:val="0"/>
          <w:numId w:val="20"/>
        </w:numPr>
        <w:pBdr>
          <w:top w:val="nil"/>
          <w:left w:val="nil"/>
          <w:bottom w:val="nil"/>
          <w:right w:val="nil"/>
          <w:between w:val="nil"/>
        </w:pBdr>
        <w:spacing w:after="0"/>
        <w:ind w:left="1170" w:hanging="270"/>
        <w:jc w:val="both"/>
        <w:rPr>
          <w:rFonts w:ascii="Proxima Nova" w:eastAsia="Proxima Nova" w:hAnsi="Proxima Nova" w:cs="Proxima Nova"/>
          <w:color w:val="000000"/>
          <w:sz w:val="20"/>
          <w:szCs w:val="20"/>
        </w:rPr>
      </w:pPr>
      <w:r w:rsidRPr="00D26B4D">
        <w:rPr>
          <w:rFonts w:ascii="Proxima Nova" w:eastAsia="Proxima Nova" w:hAnsi="Proxima Nova" w:cs="Proxima Nova"/>
          <w:color w:val="000000"/>
          <w:sz w:val="20"/>
          <w:szCs w:val="20"/>
        </w:rPr>
        <w:t>projekat ima definisane isporuke (deliverables)</w:t>
      </w:r>
    </w:p>
    <w:p w14:paraId="75105FAE" w14:textId="77777777" w:rsidR="00E515A3" w:rsidRPr="00D26B4D" w:rsidRDefault="00000000">
      <w:pPr>
        <w:spacing w:after="120"/>
        <w:ind w:left="426"/>
        <w:jc w:val="both"/>
        <w:rPr>
          <w:rFonts w:ascii="Proxima Nova" w:eastAsia="Proxima Nova" w:hAnsi="Proxima Nova" w:cs="Proxima Nova"/>
          <w:sz w:val="20"/>
          <w:szCs w:val="20"/>
        </w:rPr>
      </w:pPr>
      <w:r w:rsidRPr="00D26B4D">
        <w:rPr>
          <w:rFonts w:ascii="Proxima Nova" w:eastAsia="Proxima Nova" w:hAnsi="Proxima Nova" w:cs="Proxima Nova"/>
          <w:sz w:val="20"/>
          <w:szCs w:val="20"/>
        </w:rPr>
        <w:lastRenderedPageBreak/>
        <w:t>Bodovanje:</w:t>
      </w:r>
    </w:p>
    <w:tbl>
      <w:tblPr>
        <w:tblStyle w:val="a0"/>
        <w:tblW w:w="2946" w:type="dxa"/>
        <w:tblLayout w:type="fixed"/>
        <w:tblLook w:val="0400" w:firstRow="0" w:lastRow="0" w:firstColumn="0" w:lastColumn="0" w:noHBand="0" w:noVBand="1"/>
      </w:tblPr>
      <w:tblGrid>
        <w:gridCol w:w="1808"/>
        <w:gridCol w:w="1138"/>
      </w:tblGrid>
      <w:tr w:rsidR="00E515A3" w:rsidRPr="00D26B4D" w14:paraId="4E2CBA08" w14:textId="77777777">
        <w:trPr>
          <w:tblHeader/>
        </w:trPr>
        <w:tc>
          <w:tcPr>
            <w:tcW w:w="1808" w:type="dxa"/>
            <w:vAlign w:val="center"/>
          </w:tcPr>
          <w:p w14:paraId="10338F86" w14:textId="77777777" w:rsidR="00E515A3" w:rsidRPr="00D26B4D" w:rsidRDefault="00000000">
            <w:pPr>
              <w:spacing w:after="120"/>
              <w:ind w:left="426"/>
              <w:jc w:val="both"/>
              <w:rPr>
                <w:rFonts w:ascii="Proxima Nova" w:eastAsia="Proxima Nova" w:hAnsi="Proxima Nova" w:cs="Proxima Nova"/>
                <w:sz w:val="20"/>
                <w:szCs w:val="20"/>
              </w:rPr>
            </w:pPr>
            <w:r w:rsidRPr="00D26B4D">
              <w:rPr>
                <w:rFonts w:ascii="Proxima Nova" w:eastAsia="Proxima Nova" w:hAnsi="Proxima Nova" w:cs="Proxima Nova"/>
                <w:sz w:val="20"/>
                <w:szCs w:val="20"/>
              </w:rPr>
              <w:t>Broj projekata</w:t>
            </w:r>
          </w:p>
        </w:tc>
        <w:tc>
          <w:tcPr>
            <w:tcW w:w="1138" w:type="dxa"/>
            <w:vAlign w:val="center"/>
          </w:tcPr>
          <w:p w14:paraId="2515BE28" w14:textId="77777777" w:rsidR="00E515A3" w:rsidRPr="00D26B4D" w:rsidRDefault="00000000">
            <w:pPr>
              <w:spacing w:after="120"/>
              <w:ind w:left="426"/>
              <w:jc w:val="both"/>
              <w:rPr>
                <w:rFonts w:ascii="Proxima Nova" w:eastAsia="Proxima Nova" w:hAnsi="Proxima Nova" w:cs="Proxima Nova"/>
                <w:sz w:val="20"/>
                <w:szCs w:val="20"/>
              </w:rPr>
            </w:pPr>
            <w:r w:rsidRPr="00D26B4D">
              <w:rPr>
                <w:rFonts w:ascii="Proxima Nova" w:eastAsia="Proxima Nova" w:hAnsi="Proxima Nova" w:cs="Proxima Nova"/>
                <w:sz w:val="20"/>
                <w:szCs w:val="20"/>
              </w:rPr>
              <w:t>Bodovi</w:t>
            </w:r>
          </w:p>
        </w:tc>
      </w:tr>
      <w:tr w:rsidR="00E515A3" w14:paraId="6780D91D" w14:textId="77777777">
        <w:tc>
          <w:tcPr>
            <w:tcW w:w="1808" w:type="dxa"/>
            <w:vAlign w:val="center"/>
          </w:tcPr>
          <w:p w14:paraId="24E992E9" w14:textId="77777777" w:rsidR="00E515A3" w:rsidRDefault="00000000">
            <w:pPr>
              <w:spacing w:after="120"/>
              <w:ind w:left="426"/>
              <w:jc w:val="both"/>
              <w:rPr>
                <w:rFonts w:ascii="Proxima Nova" w:eastAsia="Proxima Nova" w:hAnsi="Proxima Nova" w:cs="Proxima Nova"/>
                <w:sz w:val="20"/>
                <w:szCs w:val="20"/>
              </w:rPr>
            </w:pPr>
            <w:sdt>
              <w:sdtPr>
                <w:tag w:val="goog_rdk_0"/>
                <w:id w:val="990208893"/>
              </w:sdtPr>
              <w:sdtContent>
                <w:r>
                  <w:rPr>
                    <w:rFonts w:ascii="Nova Mono" w:eastAsia="Nova Mono" w:hAnsi="Nova Mono" w:cs="Nova Mono"/>
                    <w:sz w:val="20"/>
                    <w:szCs w:val="20"/>
                  </w:rPr>
                  <w:t>≥5</w:t>
                </w:r>
              </w:sdtContent>
            </w:sdt>
          </w:p>
        </w:tc>
        <w:tc>
          <w:tcPr>
            <w:tcW w:w="1138" w:type="dxa"/>
            <w:vAlign w:val="center"/>
          </w:tcPr>
          <w:p w14:paraId="2FB5AB7E"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20</w:t>
            </w:r>
          </w:p>
        </w:tc>
      </w:tr>
      <w:tr w:rsidR="00E515A3" w14:paraId="4FECE49C" w14:textId="77777777">
        <w:tc>
          <w:tcPr>
            <w:tcW w:w="1808" w:type="dxa"/>
            <w:vAlign w:val="center"/>
          </w:tcPr>
          <w:p w14:paraId="55160D4B"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3–4</w:t>
            </w:r>
          </w:p>
        </w:tc>
        <w:tc>
          <w:tcPr>
            <w:tcW w:w="1138" w:type="dxa"/>
            <w:vAlign w:val="center"/>
          </w:tcPr>
          <w:p w14:paraId="4A08D554"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15</w:t>
            </w:r>
          </w:p>
        </w:tc>
      </w:tr>
      <w:tr w:rsidR="00E515A3" w14:paraId="0AF9EE7E" w14:textId="77777777">
        <w:tc>
          <w:tcPr>
            <w:tcW w:w="1808" w:type="dxa"/>
            <w:vAlign w:val="center"/>
          </w:tcPr>
          <w:p w14:paraId="4E0B207E"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2</w:t>
            </w:r>
          </w:p>
        </w:tc>
        <w:tc>
          <w:tcPr>
            <w:tcW w:w="1138" w:type="dxa"/>
            <w:vAlign w:val="center"/>
          </w:tcPr>
          <w:p w14:paraId="1BEA6A3A"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10</w:t>
            </w:r>
          </w:p>
        </w:tc>
      </w:tr>
      <w:tr w:rsidR="00E515A3" w14:paraId="3C2951D4" w14:textId="77777777">
        <w:tc>
          <w:tcPr>
            <w:tcW w:w="1808" w:type="dxa"/>
            <w:vAlign w:val="center"/>
          </w:tcPr>
          <w:p w14:paraId="313F0CD3"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1</w:t>
            </w:r>
          </w:p>
        </w:tc>
        <w:tc>
          <w:tcPr>
            <w:tcW w:w="1138" w:type="dxa"/>
            <w:vAlign w:val="center"/>
          </w:tcPr>
          <w:p w14:paraId="5ADBC534"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5</w:t>
            </w:r>
          </w:p>
        </w:tc>
      </w:tr>
      <w:tr w:rsidR="00E515A3" w14:paraId="16DFDC4B" w14:textId="77777777">
        <w:trPr>
          <w:trHeight w:val="357"/>
        </w:trPr>
        <w:tc>
          <w:tcPr>
            <w:tcW w:w="1808" w:type="dxa"/>
            <w:vAlign w:val="center"/>
          </w:tcPr>
          <w:p w14:paraId="1835081C"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0</w:t>
            </w:r>
          </w:p>
        </w:tc>
        <w:tc>
          <w:tcPr>
            <w:tcW w:w="1138" w:type="dxa"/>
            <w:vAlign w:val="center"/>
          </w:tcPr>
          <w:p w14:paraId="4584E8B2"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0</w:t>
            </w:r>
          </w:p>
        </w:tc>
      </w:tr>
    </w:tbl>
    <w:p w14:paraId="2512E4BE" w14:textId="77777777" w:rsidR="00E515A3" w:rsidRDefault="00E515A3">
      <w:pPr>
        <w:spacing w:after="120"/>
        <w:jc w:val="both"/>
        <w:rPr>
          <w:rFonts w:ascii="Proxima Nova" w:eastAsia="Proxima Nova" w:hAnsi="Proxima Nova" w:cs="Proxima Nova"/>
          <w:b/>
          <w:bCs/>
          <w:sz w:val="20"/>
          <w:szCs w:val="20"/>
        </w:rPr>
      </w:pPr>
    </w:p>
    <w:p w14:paraId="60DE090A"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Pravila brojanja:</w:t>
      </w:r>
    </w:p>
    <w:p w14:paraId="410DB16E" w14:textId="77777777" w:rsidR="00E515A3" w:rsidRDefault="00000000">
      <w:pPr>
        <w:numPr>
          <w:ilvl w:val="0"/>
          <w:numId w:val="9"/>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jedan ugovor = jedan projekat</w:t>
      </w:r>
    </w:p>
    <w:p w14:paraId="455C98E9" w14:textId="77777777" w:rsidR="00E515A3" w:rsidRDefault="00000000">
      <w:pPr>
        <w:numPr>
          <w:ilvl w:val="0"/>
          <w:numId w:val="9"/>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više faza istog ugovora = jedan projekat</w:t>
      </w:r>
    </w:p>
    <w:p w14:paraId="0C62F538" w14:textId="77777777" w:rsidR="00E515A3" w:rsidRDefault="00000000">
      <w:pPr>
        <w:numPr>
          <w:ilvl w:val="0"/>
          <w:numId w:val="9"/>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projekti za različite klijente = odvojeni projekti</w:t>
      </w:r>
    </w:p>
    <w:p w14:paraId="4B661F43" w14:textId="77777777" w:rsidR="00E515A3" w:rsidRDefault="00000000">
      <w:pPr>
        <w:numPr>
          <w:ilvl w:val="0"/>
          <w:numId w:val="9"/>
        </w:numPr>
        <w:pBdr>
          <w:top w:val="nil"/>
          <w:left w:val="nil"/>
          <w:bottom w:val="nil"/>
          <w:right w:val="nil"/>
          <w:between w:val="nil"/>
        </w:pBdr>
        <w:spacing w:after="12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projekti u toku se priznaju ako ispunjavaju uslove</w:t>
      </w:r>
    </w:p>
    <w:p w14:paraId="27CA36D7" w14:textId="77777777" w:rsidR="00E515A3" w:rsidRDefault="00000000">
      <w:pPr>
        <w:spacing w:after="120"/>
        <w:ind w:firstLine="450"/>
        <w:jc w:val="both"/>
        <w:rPr>
          <w:rFonts w:ascii="Proxima Nova" w:eastAsia="Proxima Nova" w:hAnsi="Proxima Nova" w:cs="Proxima Nova"/>
          <w:sz w:val="20"/>
          <w:szCs w:val="20"/>
        </w:rPr>
      </w:pPr>
      <w:r>
        <w:rPr>
          <w:rFonts w:ascii="Proxima Nova" w:eastAsia="Proxima Nova" w:hAnsi="Proxima Nova" w:cs="Proxima Nova"/>
          <w:sz w:val="20"/>
          <w:szCs w:val="20"/>
        </w:rPr>
        <w:t>Dokazi</w:t>
      </w:r>
    </w:p>
    <w:p w14:paraId="13A6A65B" w14:textId="77777777" w:rsidR="00E515A3" w:rsidRDefault="00000000">
      <w:pPr>
        <w:spacing w:after="120"/>
        <w:ind w:firstLine="450"/>
        <w:jc w:val="both"/>
        <w:rPr>
          <w:rFonts w:ascii="Proxima Nova" w:eastAsia="Proxima Nova" w:hAnsi="Proxima Nova" w:cs="Proxima Nova"/>
          <w:sz w:val="20"/>
          <w:szCs w:val="20"/>
        </w:rPr>
      </w:pPr>
      <w:r>
        <w:rPr>
          <w:rFonts w:ascii="Proxima Nova" w:eastAsia="Proxima Nova" w:hAnsi="Proxima Nova" w:cs="Proxima Nova"/>
          <w:sz w:val="20"/>
          <w:szCs w:val="20"/>
        </w:rPr>
        <w:t>Za svaki projekat mora biti dostavljen referentni obrazac koji sadrži:</w:t>
      </w:r>
    </w:p>
    <w:p w14:paraId="7B48B923" w14:textId="77777777" w:rsidR="00E515A3" w:rsidRDefault="00000000">
      <w:pPr>
        <w:numPr>
          <w:ilvl w:val="0"/>
          <w:numId w:val="10"/>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naziv projekta i klijenta</w:t>
      </w:r>
    </w:p>
    <w:p w14:paraId="2FF369E1" w14:textId="77777777" w:rsidR="00E515A3" w:rsidRDefault="00000000">
      <w:pPr>
        <w:numPr>
          <w:ilvl w:val="0"/>
          <w:numId w:val="10"/>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period realizacije</w:t>
      </w:r>
    </w:p>
    <w:p w14:paraId="2831A173" w14:textId="749F0064" w:rsidR="00E515A3" w:rsidRDefault="00000000">
      <w:pPr>
        <w:numPr>
          <w:ilvl w:val="0"/>
          <w:numId w:val="10"/>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opis</w:t>
      </w:r>
      <w:r w:rsidR="00D26B4D">
        <w:rPr>
          <w:rFonts w:ascii="Proxima Nova" w:eastAsia="Proxima Nova" w:hAnsi="Proxima Nova" w:cs="Proxima Nova"/>
          <w:color w:val="000000"/>
          <w:sz w:val="20"/>
          <w:szCs w:val="20"/>
        </w:rPr>
        <w:t xml:space="preserve"> projekta</w:t>
      </w:r>
    </w:p>
    <w:p w14:paraId="130B81E9" w14:textId="77777777" w:rsidR="00E515A3" w:rsidRDefault="00000000">
      <w:pPr>
        <w:numPr>
          <w:ilvl w:val="0"/>
          <w:numId w:val="10"/>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ulogu eksperta</w:t>
      </w:r>
    </w:p>
    <w:p w14:paraId="3B8385E9" w14:textId="77777777" w:rsidR="00E515A3" w:rsidRDefault="00000000">
      <w:pPr>
        <w:numPr>
          <w:ilvl w:val="0"/>
          <w:numId w:val="10"/>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isporuke</w:t>
      </w:r>
    </w:p>
    <w:p w14:paraId="3FB51350" w14:textId="77777777" w:rsidR="00E515A3" w:rsidRDefault="00E515A3">
      <w:pPr>
        <w:pBdr>
          <w:top w:val="nil"/>
          <w:left w:val="nil"/>
          <w:bottom w:val="nil"/>
          <w:right w:val="nil"/>
          <w:between w:val="nil"/>
        </w:pBdr>
        <w:spacing w:after="0"/>
        <w:ind w:left="1170"/>
        <w:jc w:val="both"/>
        <w:rPr>
          <w:rFonts w:ascii="Proxima Nova" w:eastAsia="Proxima Nova" w:hAnsi="Proxima Nova" w:cs="Proxima Nova"/>
          <w:color w:val="000000"/>
          <w:sz w:val="20"/>
          <w:szCs w:val="20"/>
        </w:rPr>
      </w:pPr>
    </w:p>
    <w:p w14:paraId="20B2AB79" w14:textId="77777777" w:rsidR="00E515A3" w:rsidRDefault="00000000">
      <w:pPr>
        <w:numPr>
          <w:ilvl w:val="2"/>
          <w:numId w:val="12"/>
        </w:numPr>
        <w:pBdr>
          <w:top w:val="nil"/>
          <w:left w:val="nil"/>
          <w:bottom w:val="nil"/>
          <w:right w:val="nil"/>
          <w:between w:val="nil"/>
        </w:pBdr>
        <w:spacing w:after="120"/>
        <w:jc w:val="both"/>
        <w:rPr>
          <w:b/>
          <w:bCs/>
          <w:color w:val="000000"/>
          <w:sz w:val="20"/>
          <w:szCs w:val="20"/>
        </w:rPr>
      </w:pPr>
      <w:r>
        <w:rPr>
          <w:rFonts w:ascii="Proxima Nova" w:eastAsia="Proxima Nova" w:hAnsi="Proxima Nova" w:cs="Proxima Nova"/>
          <w:color w:val="000000"/>
          <w:sz w:val="20"/>
          <w:szCs w:val="20"/>
        </w:rPr>
        <w:t xml:space="preserve"> </w:t>
      </w:r>
      <w:r>
        <w:rPr>
          <w:rFonts w:ascii="Proxima Nova" w:eastAsia="Proxima Nova" w:hAnsi="Proxima Nova" w:cs="Proxima Nova"/>
          <w:b/>
          <w:bCs/>
          <w:color w:val="000000"/>
          <w:sz w:val="20"/>
          <w:szCs w:val="20"/>
        </w:rPr>
        <w:t xml:space="preserve">Metodologija </w:t>
      </w:r>
    </w:p>
    <w:p w14:paraId="0168F868"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Ponuđač dostavlja metodološki dokument koji opisuje način realizacije ugovora.</w:t>
      </w:r>
    </w:p>
    <w:p w14:paraId="330E7125" w14:textId="77777777" w:rsidR="00E515A3" w:rsidRDefault="00000000">
      <w:pPr>
        <w:spacing w:after="120"/>
        <w:ind w:left="426"/>
        <w:jc w:val="both"/>
        <w:rPr>
          <w:rFonts w:ascii="Proxima Nova" w:eastAsia="Proxima Nova" w:hAnsi="Proxima Nova" w:cs="Proxima Nova"/>
          <w:sz w:val="20"/>
          <w:szCs w:val="20"/>
        </w:rPr>
      </w:pPr>
      <w:r>
        <w:rPr>
          <w:rFonts w:ascii="Proxima Nova" w:eastAsia="Proxima Nova" w:hAnsi="Proxima Nova" w:cs="Proxima Nova"/>
          <w:sz w:val="20"/>
          <w:szCs w:val="20"/>
        </w:rPr>
        <w:t>Metodologija se ocjenjuje u mjeri u kojoj razrađuje način ispunjenja zahtjeva iz tehničke specifikacije. Ocjenjuje se kvalitet, jasnoća, struktura i primjenjivost predložene metodologije za realizaciju ugovora, uključujući:</w:t>
      </w:r>
    </w:p>
    <w:p w14:paraId="4C17573B" w14:textId="77777777" w:rsidR="00E515A3" w:rsidRDefault="00000000">
      <w:pPr>
        <w:numPr>
          <w:ilvl w:val="0"/>
          <w:numId w:val="11"/>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jasno definisane faze i aktivnosti</w:t>
      </w:r>
    </w:p>
    <w:p w14:paraId="367A6004" w14:textId="77777777" w:rsidR="00E515A3" w:rsidRDefault="00000000">
      <w:pPr>
        <w:numPr>
          <w:ilvl w:val="0"/>
          <w:numId w:val="11"/>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uloge i odgovornosti</w:t>
      </w:r>
    </w:p>
    <w:p w14:paraId="0FC25911" w14:textId="77777777" w:rsidR="00E515A3" w:rsidRDefault="00000000">
      <w:pPr>
        <w:numPr>
          <w:ilvl w:val="0"/>
          <w:numId w:val="11"/>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način organizacije rada</w:t>
      </w:r>
    </w:p>
    <w:p w14:paraId="2DDF8BF6" w14:textId="77777777" w:rsidR="00E515A3" w:rsidRDefault="00000000">
      <w:pPr>
        <w:numPr>
          <w:ilvl w:val="0"/>
          <w:numId w:val="11"/>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primjenu Agile pristupa (gdje je primjenjivo)</w:t>
      </w:r>
    </w:p>
    <w:p w14:paraId="74092B57" w14:textId="77777777" w:rsidR="00E515A3" w:rsidRDefault="00000000">
      <w:pPr>
        <w:numPr>
          <w:ilvl w:val="0"/>
          <w:numId w:val="11"/>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upravljanje kvalitetom, rizicima i komunikacijom</w:t>
      </w:r>
    </w:p>
    <w:p w14:paraId="1ED093AE" w14:textId="77777777" w:rsidR="00E515A3" w:rsidRDefault="00000000">
      <w:pPr>
        <w:numPr>
          <w:ilvl w:val="0"/>
          <w:numId w:val="11"/>
        </w:numPr>
        <w:pBdr>
          <w:top w:val="nil"/>
          <w:left w:val="nil"/>
          <w:bottom w:val="nil"/>
          <w:right w:val="nil"/>
          <w:between w:val="nil"/>
        </w:pBdr>
        <w:spacing w:after="0"/>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usklađenost sa relevantnim standardima (npr. zaštita podataka, bezbjednost, pristupačnost)</w:t>
      </w:r>
    </w:p>
    <w:p w14:paraId="42BE436B" w14:textId="77777777" w:rsidR="00E515A3" w:rsidRDefault="00E515A3">
      <w:pPr>
        <w:pBdr>
          <w:top w:val="nil"/>
          <w:left w:val="nil"/>
          <w:bottom w:val="nil"/>
          <w:right w:val="nil"/>
          <w:between w:val="nil"/>
        </w:pBdr>
        <w:spacing w:after="120"/>
        <w:ind w:left="1146"/>
        <w:jc w:val="both"/>
        <w:rPr>
          <w:rFonts w:ascii="Proxima Nova" w:eastAsia="Proxima Nova" w:hAnsi="Proxima Nova" w:cs="Proxima Nova"/>
          <w:color w:val="000000"/>
          <w:sz w:val="20"/>
          <w:szCs w:val="20"/>
        </w:rPr>
      </w:pPr>
    </w:p>
    <w:p w14:paraId="182D251C" w14:textId="77777777" w:rsidR="00E515A3" w:rsidRDefault="00000000">
      <w:pPr>
        <w:spacing w:after="120"/>
        <w:ind w:firstLine="708"/>
        <w:jc w:val="both"/>
        <w:rPr>
          <w:rFonts w:ascii="Proxima Nova" w:eastAsia="Proxima Nova" w:hAnsi="Proxima Nova" w:cs="Proxima Nova"/>
          <w:b/>
          <w:bCs/>
          <w:sz w:val="20"/>
          <w:szCs w:val="20"/>
        </w:rPr>
      </w:pPr>
      <w:r>
        <w:rPr>
          <w:rFonts w:ascii="Proxima Nova" w:eastAsia="Proxima Nova" w:hAnsi="Proxima Nova" w:cs="Proxima Nova"/>
          <w:b/>
          <w:bCs/>
          <w:sz w:val="20"/>
          <w:szCs w:val="20"/>
        </w:rPr>
        <w:t>Bodovanje</w:t>
      </w:r>
    </w:p>
    <w:tbl>
      <w:tblPr>
        <w:tblStyle w:val="a1"/>
        <w:tblW w:w="9072" w:type="dxa"/>
        <w:tblLayout w:type="fixed"/>
        <w:tblLook w:val="0400" w:firstRow="0" w:lastRow="0" w:firstColumn="0" w:lastColumn="0" w:noHBand="0" w:noVBand="1"/>
      </w:tblPr>
      <w:tblGrid>
        <w:gridCol w:w="1420"/>
        <w:gridCol w:w="7652"/>
      </w:tblGrid>
      <w:tr w:rsidR="00E515A3" w14:paraId="322D6465" w14:textId="77777777">
        <w:trPr>
          <w:tblHeader/>
        </w:trPr>
        <w:tc>
          <w:tcPr>
            <w:tcW w:w="1420" w:type="dxa"/>
            <w:vAlign w:val="center"/>
          </w:tcPr>
          <w:p w14:paraId="16F5505B" w14:textId="77777777" w:rsidR="00E515A3" w:rsidRDefault="00000000">
            <w:pPr>
              <w:spacing w:after="120"/>
              <w:ind w:firstLine="708"/>
              <w:jc w:val="both"/>
              <w:rPr>
                <w:rFonts w:ascii="Proxima Nova" w:eastAsia="Proxima Nova" w:hAnsi="Proxima Nova" w:cs="Proxima Nova"/>
                <w:b/>
                <w:bCs/>
                <w:sz w:val="20"/>
                <w:szCs w:val="20"/>
              </w:rPr>
            </w:pPr>
            <w:r>
              <w:rPr>
                <w:rFonts w:ascii="Proxima Nova" w:eastAsia="Proxima Nova" w:hAnsi="Proxima Nova" w:cs="Proxima Nova"/>
                <w:b/>
                <w:bCs/>
                <w:sz w:val="20"/>
                <w:szCs w:val="20"/>
              </w:rPr>
              <w:t>Bodovi</w:t>
            </w:r>
          </w:p>
        </w:tc>
        <w:tc>
          <w:tcPr>
            <w:tcW w:w="7652" w:type="dxa"/>
            <w:vAlign w:val="center"/>
          </w:tcPr>
          <w:p w14:paraId="5C187AD7" w14:textId="77777777" w:rsidR="00E515A3" w:rsidRDefault="00000000">
            <w:pPr>
              <w:spacing w:after="120"/>
              <w:ind w:firstLine="708"/>
              <w:jc w:val="both"/>
              <w:rPr>
                <w:rFonts w:ascii="Proxima Nova" w:eastAsia="Proxima Nova" w:hAnsi="Proxima Nova" w:cs="Proxima Nova"/>
                <w:b/>
                <w:bCs/>
                <w:sz w:val="20"/>
                <w:szCs w:val="20"/>
              </w:rPr>
            </w:pPr>
            <w:r>
              <w:rPr>
                <w:rFonts w:ascii="Proxima Nova" w:eastAsia="Proxima Nova" w:hAnsi="Proxima Nova" w:cs="Proxima Nova"/>
                <w:b/>
                <w:bCs/>
                <w:sz w:val="20"/>
                <w:szCs w:val="20"/>
              </w:rPr>
              <w:t>Opis</w:t>
            </w:r>
          </w:p>
        </w:tc>
      </w:tr>
      <w:tr w:rsidR="00E515A3" w14:paraId="1365208C" w14:textId="77777777">
        <w:tc>
          <w:tcPr>
            <w:tcW w:w="1420" w:type="dxa"/>
            <w:vAlign w:val="center"/>
          </w:tcPr>
          <w:p w14:paraId="12714BD0" w14:textId="77777777" w:rsidR="00E515A3" w:rsidRDefault="00000000">
            <w:pPr>
              <w:spacing w:after="120"/>
              <w:ind w:firstLine="708"/>
              <w:jc w:val="both"/>
              <w:rPr>
                <w:rFonts w:ascii="Proxima Nova" w:eastAsia="Proxima Nova" w:hAnsi="Proxima Nova" w:cs="Proxima Nova"/>
                <w:sz w:val="20"/>
                <w:szCs w:val="20"/>
              </w:rPr>
            </w:pPr>
            <w:r>
              <w:rPr>
                <w:rFonts w:ascii="Proxima Nova" w:eastAsia="Proxima Nova" w:hAnsi="Proxima Nova" w:cs="Proxima Nova"/>
                <w:sz w:val="20"/>
                <w:szCs w:val="20"/>
              </w:rPr>
              <w:t>0</w:t>
            </w:r>
          </w:p>
        </w:tc>
        <w:tc>
          <w:tcPr>
            <w:tcW w:w="7652" w:type="dxa"/>
            <w:vAlign w:val="center"/>
          </w:tcPr>
          <w:p w14:paraId="1F762B3A" w14:textId="77777777" w:rsidR="00E515A3" w:rsidRDefault="00000000">
            <w:pPr>
              <w:spacing w:after="120"/>
              <w:ind w:firstLine="708"/>
              <w:jc w:val="both"/>
              <w:rPr>
                <w:rFonts w:ascii="Proxima Nova" w:eastAsia="Proxima Nova" w:hAnsi="Proxima Nova" w:cs="Proxima Nova"/>
                <w:sz w:val="20"/>
                <w:szCs w:val="20"/>
              </w:rPr>
            </w:pPr>
            <w:r>
              <w:rPr>
                <w:rFonts w:ascii="Proxima Nova" w:eastAsia="Proxima Nova" w:hAnsi="Proxima Nova" w:cs="Proxima Nova"/>
                <w:sz w:val="20"/>
                <w:szCs w:val="20"/>
              </w:rPr>
              <w:t>Metodologija nije dostavljena ili je potpuno neadekvatna</w:t>
            </w:r>
          </w:p>
        </w:tc>
      </w:tr>
      <w:tr w:rsidR="00E515A3" w14:paraId="1AACEBCF" w14:textId="77777777">
        <w:tc>
          <w:tcPr>
            <w:tcW w:w="1420" w:type="dxa"/>
            <w:vAlign w:val="center"/>
          </w:tcPr>
          <w:p w14:paraId="299E517C" w14:textId="77777777" w:rsidR="00E515A3" w:rsidRDefault="00000000">
            <w:pPr>
              <w:spacing w:after="120"/>
              <w:ind w:firstLine="708"/>
              <w:jc w:val="both"/>
              <w:rPr>
                <w:rFonts w:ascii="Proxima Nova" w:eastAsia="Proxima Nova" w:hAnsi="Proxima Nova" w:cs="Proxima Nova"/>
                <w:sz w:val="20"/>
                <w:szCs w:val="20"/>
              </w:rPr>
            </w:pPr>
            <w:r>
              <w:rPr>
                <w:rFonts w:ascii="Proxima Nova" w:eastAsia="Proxima Nova" w:hAnsi="Proxima Nova" w:cs="Proxima Nova"/>
                <w:sz w:val="20"/>
                <w:szCs w:val="20"/>
              </w:rPr>
              <w:t>5</w:t>
            </w:r>
          </w:p>
        </w:tc>
        <w:tc>
          <w:tcPr>
            <w:tcW w:w="7652" w:type="dxa"/>
            <w:vAlign w:val="center"/>
          </w:tcPr>
          <w:p w14:paraId="39A8C57C" w14:textId="77777777" w:rsidR="00E515A3" w:rsidRDefault="00000000">
            <w:pPr>
              <w:spacing w:after="120"/>
              <w:ind w:firstLine="708"/>
              <w:jc w:val="both"/>
              <w:rPr>
                <w:rFonts w:ascii="Proxima Nova" w:eastAsia="Proxima Nova" w:hAnsi="Proxima Nova" w:cs="Proxima Nova"/>
                <w:sz w:val="20"/>
                <w:szCs w:val="20"/>
              </w:rPr>
            </w:pPr>
            <w:r>
              <w:rPr>
                <w:rFonts w:ascii="Proxima Nova" w:eastAsia="Proxima Nova" w:hAnsi="Proxima Nova" w:cs="Proxima Nova"/>
                <w:sz w:val="20"/>
                <w:szCs w:val="20"/>
              </w:rPr>
              <w:t>Osnovni opis bez jasne strukture i operativnih elemenata</w:t>
            </w:r>
          </w:p>
        </w:tc>
      </w:tr>
      <w:tr w:rsidR="00E515A3" w14:paraId="1BAC9CC5" w14:textId="77777777">
        <w:tc>
          <w:tcPr>
            <w:tcW w:w="1420" w:type="dxa"/>
            <w:vAlign w:val="center"/>
          </w:tcPr>
          <w:p w14:paraId="76DF1BCB" w14:textId="77777777" w:rsidR="00E515A3" w:rsidRDefault="00000000">
            <w:pPr>
              <w:spacing w:after="120"/>
              <w:ind w:firstLine="708"/>
              <w:jc w:val="both"/>
              <w:rPr>
                <w:rFonts w:ascii="Proxima Nova" w:eastAsia="Proxima Nova" w:hAnsi="Proxima Nova" w:cs="Proxima Nova"/>
                <w:sz w:val="20"/>
                <w:szCs w:val="20"/>
              </w:rPr>
            </w:pPr>
            <w:r>
              <w:rPr>
                <w:rFonts w:ascii="Proxima Nova" w:eastAsia="Proxima Nova" w:hAnsi="Proxima Nova" w:cs="Proxima Nova"/>
                <w:sz w:val="20"/>
                <w:szCs w:val="20"/>
              </w:rPr>
              <w:t>10</w:t>
            </w:r>
          </w:p>
        </w:tc>
        <w:tc>
          <w:tcPr>
            <w:tcW w:w="7652" w:type="dxa"/>
            <w:vAlign w:val="center"/>
          </w:tcPr>
          <w:p w14:paraId="683A3268" w14:textId="77777777" w:rsidR="00E515A3" w:rsidRDefault="00000000">
            <w:pPr>
              <w:spacing w:after="120"/>
              <w:ind w:firstLine="708"/>
              <w:jc w:val="both"/>
              <w:rPr>
                <w:rFonts w:ascii="Proxima Nova" w:eastAsia="Proxima Nova" w:hAnsi="Proxima Nova" w:cs="Proxima Nova"/>
                <w:sz w:val="20"/>
                <w:szCs w:val="20"/>
              </w:rPr>
            </w:pPr>
            <w:r>
              <w:rPr>
                <w:rFonts w:ascii="Proxima Nova" w:eastAsia="Proxima Nova" w:hAnsi="Proxima Nova" w:cs="Proxima Nova"/>
                <w:sz w:val="20"/>
                <w:szCs w:val="20"/>
              </w:rPr>
              <w:t>Metodologija ima osnovnu strukturu, ali nedostaju ključni elementi</w:t>
            </w:r>
          </w:p>
        </w:tc>
      </w:tr>
      <w:tr w:rsidR="00E515A3" w14:paraId="55229C39" w14:textId="77777777">
        <w:tc>
          <w:tcPr>
            <w:tcW w:w="1420" w:type="dxa"/>
            <w:vAlign w:val="center"/>
          </w:tcPr>
          <w:p w14:paraId="4806F500" w14:textId="77777777" w:rsidR="00E515A3" w:rsidRDefault="00000000">
            <w:pPr>
              <w:spacing w:after="120"/>
              <w:ind w:firstLine="708"/>
              <w:jc w:val="both"/>
              <w:rPr>
                <w:rFonts w:ascii="Proxima Nova" w:eastAsia="Proxima Nova" w:hAnsi="Proxima Nova" w:cs="Proxima Nova"/>
                <w:sz w:val="20"/>
                <w:szCs w:val="20"/>
              </w:rPr>
            </w:pPr>
            <w:r>
              <w:rPr>
                <w:rFonts w:ascii="Proxima Nova" w:eastAsia="Proxima Nova" w:hAnsi="Proxima Nova" w:cs="Proxima Nova"/>
                <w:sz w:val="20"/>
                <w:szCs w:val="20"/>
              </w:rPr>
              <w:t>20</w:t>
            </w:r>
          </w:p>
        </w:tc>
        <w:tc>
          <w:tcPr>
            <w:tcW w:w="7652" w:type="dxa"/>
            <w:vAlign w:val="center"/>
          </w:tcPr>
          <w:p w14:paraId="4DF1ED1F" w14:textId="77777777" w:rsidR="00E515A3" w:rsidRDefault="00000000">
            <w:pPr>
              <w:spacing w:after="120"/>
              <w:ind w:left="708"/>
              <w:jc w:val="both"/>
              <w:rPr>
                <w:rFonts w:ascii="Proxima Nova" w:eastAsia="Proxima Nova" w:hAnsi="Proxima Nova" w:cs="Proxima Nova"/>
                <w:sz w:val="20"/>
                <w:szCs w:val="20"/>
              </w:rPr>
            </w:pPr>
            <w:r>
              <w:rPr>
                <w:rFonts w:ascii="Proxima Nova" w:eastAsia="Proxima Nova" w:hAnsi="Proxima Nova" w:cs="Proxima Nova"/>
                <w:sz w:val="20"/>
                <w:szCs w:val="20"/>
              </w:rPr>
              <w:t>Metodologija je jasna, strukturirana i primjenjiva, uz definisane ključne elemente</w:t>
            </w:r>
          </w:p>
        </w:tc>
      </w:tr>
      <w:tr w:rsidR="00E515A3" w14:paraId="5181BF42" w14:textId="77777777">
        <w:tc>
          <w:tcPr>
            <w:tcW w:w="1420" w:type="dxa"/>
            <w:vAlign w:val="center"/>
          </w:tcPr>
          <w:p w14:paraId="2BD00801" w14:textId="77777777" w:rsidR="00E515A3" w:rsidRDefault="00000000">
            <w:pPr>
              <w:spacing w:after="120"/>
              <w:ind w:right="-498" w:firstLine="708"/>
              <w:jc w:val="both"/>
              <w:rPr>
                <w:rFonts w:ascii="Proxima Nova" w:eastAsia="Proxima Nova" w:hAnsi="Proxima Nova" w:cs="Proxima Nova"/>
                <w:sz w:val="20"/>
                <w:szCs w:val="20"/>
              </w:rPr>
            </w:pPr>
            <w:r>
              <w:rPr>
                <w:rFonts w:ascii="Proxima Nova" w:eastAsia="Proxima Nova" w:hAnsi="Proxima Nova" w:cs="Proxima Nova"/>
                <w:sz w:val="20"/>
                <w:szCs w:val="20"/>
              </w:rPr>
              <w:t>30</w:t>
            </w:r>
          </w:p>
        </w:tc>
        <w:tc>
          <w:tcPr>
            <w:tcW w:w="7652" w:type="dxa"/>
            <w:vAlign w:val="center"/>
          </w:tcPr>
          <w:p w14:paraId="66CFEB46" w14:textId="77777777" w:rsidR="00E515A3" w:rsidRDefault="00000000">
            <w:pPr>
              <w:spacing w:after="120"/>
              <w:ind w:left="708"/>
              <w:jc w:val="both"/>
              <w:rPr>
                <w:rFonts w:ascii="Proxima Nova" w:eastAsia="Proxima Nova" w:hAnsi="Proxima Nova" w:cs="Proxima Nova"/>
                <w:sz w:val="20"/>
                <w:szCs w:val="20"/>
              </w:rPr>
            </w:pPr>
            <w:r>
              <w:rPr>
                <w:rFonts w:ascii="Proxima Nova" w:eastAsia="Proxima Nova" w:hAnsi="Proxima Nova" w:cs="Proxima Nova"/>
                <w:sz w:val="20"/>
                <w:szCs w:val="20"/>
              </w:rPr>
              <w:t>Metodologija je detaljna, potpuno razrađena, operativno primjenjiva i jasno povezana sa predmetom nabavke</w:t>
            </w:r>
          </w:p>
        </w:tc>
      </w:tr>
    </w:tbl>
    <w:p w14:paraId="79933737" w14:textId="77777777" w:rsidR="00E515A3" w:rsidRDefault="00000000">
      <w:pPr>
        <w:spacing w:after="12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lastRenderedPageBreak/>
        <w:tab/>
        <w:t>Dokazi</w:t>
      </w:r>
    </w:p>
    <w:p w14:paraId="1FBA3CEE" w14:textId="77777777" w:rsidR="00E515A3" w:rsidRDefault="00000000">
      <w:pPr>
        <w:tabs>
          <w:tab w:val="left" w:pos="720"/>
        </w:tabs>
        <w:spacing w:after="12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ab/>
        <w:t>Metodologija se dokazuje isključivo dostavljenim metodološkim dokumentom.</w:t>
      </w:r>
    </w:p>
    <w:p w14:paraId="46C04B5B" w14:textId="77777777" w:rsidR="00E515A3" w:rsidRDefault="00000000">
      <w:pPr>
        <w:numPr>
          <w:ilvl w:val="1"/>
          <w:numId w:val="12"/>
        </w:numPr>
        <w:pBdr>
          <w:top w:val="nil"/>
          <w:left w:val="nil"/>
          <w:bottom w:val="nil"/>
          <w:right w:val="nil"/>
          <w:between w:val="nil"/>
        </w:pBdr>
        <w:spacing w:after="120"/>
        <w:jc w:val="both"/>
        <w:rPr>
          <w:rFonts w:ascii="Proxima Nova" w:eastAsia="Proxima Nova" w:hAnsi="Proxima Nova" w:cs="Proxima Nova"/>
          <w:color w:val="000000"/>
          <w:sz w:val="20"/>
          <w:szCs w:val="20"/>
          <w:highlight w:val="white"/>
        </w:rPr>
      </w:pPr>
      <w:r>
        <w:rPr>
          <w:rFonts w:ascii="Proxima Nova" w:eastAsia="Proxima Nova" w:hAnsi="Proxima Nova" w:cs="Proxima Nova"/>
          <w:b/>
          <w:bCs/>
          <w:color w:val="000000"/>
          <w:sz w:val="20"/>
          <w:szCs w:val="20"/>
          <w:highlight w:val="white"/>
        </w:rPr>
        <w:t>Finansijska ponuda</w:t>
      </w:r>
    </w:p>
    <w:p w14:paraId="5A17B42E" w14:textId="77777777" w:rsidR="00E515A3" w:rsidRDefault="00000000">
      <w:pPr>
        <w:spacing w:after="12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Bodovanje finansijske ponude vrši se prema sljedećoj formuli: najniža ponuđena ukupna cijena/ponuđena ukupna  cijena × 20 bodova.</w:t>
      </w:r>
    </w:p>
    <w:p w14:paraId="5A68258C" w14:textId="77777777" w:rsidR="00E515A3" w:rsidRDefault="00000000">
      <w:pPr>
        <w:spacing w:after="12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Ukupna cijena predstavlja proizvod jedinične cijene (cijene po radnom danu) i procijenjenog broja radnih dana (140).</w:t>
      </w:r>
    </w:p>
    <w:p w14:paraId="687547B8" w14:textId="77777777" w:rsidR="00E515A3" w:rsidRDefault="00000000">
      <w:pPr>
        <w:numPr>
          <w:ilvl w:val="1"/>
          <w:numId w:val="12"/>
        </w:numPr>
        <w:pBdr>
          <w:top w:val="nil"/>
          <w:left w:val="nil"/>
          <w:bottom w:val="nil"/>
          <w:right w:val="nil"/>
          <w:between w:val="nil"/>
        </w:pBdr>
        <w:spacing w:after="120"/>
        <w:jc w:val="both"/>
        <w:rPr>
          <w:rFonts w:ascii="Proxima Nova" w:eastAsia="Proxima Nova" w:hAnsi="Proxima Nova" w:cs="Proxima Nova"/>
          <w:color w:val="000000"/>
          <w:sz w:val="20"/>
          <w:szCs w:val="20"/>
          <w:highlight w:val="white"/>
        </w:rPr>
      </w:pPr>
      <w:r>
        <w:rPr>
          <w:rFonts w:ascii="Proxima Nova" w:eastAsia="Proxima Nova" w:hAnsi="Proxima Nova" w:cs="Proxima Nova"/>
          <w:b/>
          <w:bCs/>
          <w:color w:val="000000"/>
          <w:sz w:val="20"/>
          <w:szCs w:val="20"/>
          <w:highlight w:val="white"/>
        </w:rPr>
        <w:t>Ukupno bodovanje</w:t>
      </w:r>
    </w:p>
    <w:p w14:paraId="764D5234" w14:textId="77777777" w:rsidR="00E515A3" w:rsidRDefault="00000000">
      <w:pPr>
        <w:spacing w:after="120"/>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Ukupan broj bodova predstavlja zbir bodova tehničke i finansijske ponude. Ugovor će biti dodijeljen ponuđaču čija ponuda ostvari najveći ukupan broj bodova.</w:t>
      </w:r>
    </w:p>
    <w:p w14:paraId="0F579878" w14:textId="77777777" w:rsidR="00E515A3" w:rsidRDefault="00000000">
      <w:pPr>
        <w:pStyle w:val="Heading1"/>
        <w:numPr>
          <w:ilvl w:val="0"/>
          <w:numId w:val="12"/>
        </w:numPr>
        <w:jc w:val="both"/>
        <w:rPr>
          <w:rFonts w:ascii="Proxima Nova" w:eastAsia="Proxima Nova" w:hAnsi="Proxima Nova" w:cs="Proxima Nova"/>
          <w:b/>
          <w:bCs/>
          <w:color w:val="000000"/>
          <w:sz w:val="20"/>
          <w:szCs w:val="20"/>
        </w:rPr>
      </w:pPr>
      <w:bookmarkStart w:id="33" w:name="_heading=h.9xfjyogarzf2" w:colFirst="0" w:colLast="0"/>
      <w:bookmarkEnd w:id="33"/>
      <w:r>
        <w:rPr>
          <w:rFonts w:ascii="Proxima Nova" w:eastAsia="Proxima Nova" w:hAnsi="Proxima Nova" w:cs="Proxima Nova"/>
          <w:b/>
          <w:bCs/>
          <w:color w:val="000000"/>
          <w:sz w:val="20"/>
          <w:szCs w:val="20"/>
        </w:rPr>
        <w:t>EVALUACIJA PONUDA</w:t>
      </w:r>
    </w:p>
    <w:p w14:paraId="2E80E593"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34" w:name="_heading=h.f9p6infik3ul" w:colFirst="0" w:colLast="0"/>
      <w:bookmarkEnd w:id="34"/>
      <w:r>
        <w:rPr>
          <w:rFonts w:ascii="Proxima Nova" w:eastAsia="Proxima Nova" w:hAnsi="Proxima Nova" w:cs="Proxima Nova"/>
          <w:b/>
          <w:bCs/>
          <w:color w:val="000000"/>
          <w:sz w:val="20"/>
          <w:szCs w:val="20"/>
        </w:rPr>
        <w:t>Provjera administrativne usklađenosti ponuda</w:t>
      </w:r>
    </w:p>
    <w:p w14:paraId="21F3F1CD"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Cilj ove faze je da se provjeri da li ponude ispunjavaju osnovne zahtjeve iz tenderske dokumentacije. Smatra se da je ponuda usklađena ako zadovoljava sve uslove, procedure i specifikacije iz tenderske dokumentacije, bez značajnih odstupanja ili ograničenja.</w:t>
      </w:r>
    </w:p>
    <w:p w14:paraId="268FFE32"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Značajna odstupanja ili ograničenja su ona koja utiču na obim, kvalitet ili izvršenje ugovora, značajno se razlikuju od uslova iz tenderske dokumentacije, ograničavaju prava naručioca ili obaveze ponuđača prema ugovoru, ili narušavaju konkurenciju među ponuđačima čije ponude ispunjavaju uslove. Odluka da ponuda nije administrativno usklađena mora biti propisno obrazložene u zapisniku o evaluaciji.</w:t>
      </w:r>
    </w:p>
    <w:p w14:paraId="7D178AE5"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Ako ponuda nije usklađena sa tenderskom dokumentacijom, biće odmah odbijena i ne može naknadno biti usklađena ispravljanjem ili povlačenjem odstupanja ili ograničenja.</w:t>
      </w:r>
    </w:p>
    <w:p w14:paraId="0B385F04"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35" w:name="_heading=h.hckgiyggn50s" w:colFirst="0" w:colLast="0"/>
      <w:bookmarkEnd w:id="35"/>
      <w:r>
        <w:rPr>
          <w:rFonts w:ascii="Proxima Nova" w:eastAsia="Proxima Nova" w:hAnsi="Proxima Nova" w:cs="Proxima Nova"/>
          <w:b/>
          <w:bCs/>
          <w:color w:val="000000"/>
          <w:sz w:val="20"/>
          <w:szCs w:val="20"/>
        </w:rPr>
        <w:t>Tehnička evaluacija</w:t>
      </w:r>
    </w:p>
    <w:p w14:paraId="0CA1DE9E"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Nakon analize ponuda koje se smatraju administrativno usklađenim, komisija za evaluaciju će donijeti odluku o tehničkoj prihvatljivosti svake ponude, klasifikujući je kao tehnički usklađenu ili neusklađenu.</w:t>
      </w:r>
    </w:p>
    <w:p w14:paraId="38E615C9"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 xml:space="preserve">Minimalne kvalifikacije koje se zahtijevaju biće ocijenjene na početku ove faze. </w:t>
      </w:r>
    </w:p>
    <w:p w14:paraId="6DDE974F"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Metodologija ponuđača mora obuhvatiti sve zahtjeve iz tehničke specifikacije. U slučaju da metodologija ne obuhvata neki od zahtjeva, ponuda će se smatrati tehnički neusklađenom</w:t>
      </w:r>
    </w:p>
    <w:p w14:paraId="0F5FA2FE"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U slučajevima kada ugovori uključuju postprodajnu uslugu i/ili obuku, tehnički kvalitet takvih usluga će takođe biti ocijenjen korišćenjem kriterijuma da/ne kako je navedeno u tenderskoj dokumentaciji.</w:t>
      </w:r>
    </w:p>
    <w:p w14:paraId="62FCB653"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U interesu transparentnosti i jednakog tretmana, kao i radi olakšanja evaluacije ponuda, komisija za evaluaciju može pojedinačno zatražiti od svakog ponuđača pojašnjenje njegove ponude, uključujući i razlaganje cijena, u okviru razumnog vremenskog okvira koji će odrediti komisija za evaluaciju. Zahtjev za pojašnjenje i odgovor moraju biti u pisanoj formi, ali se ne smije tražiti, nuditi ili dozvoliti nikakva promjena u cijeni ili suštini ponude, osim ako je potrebno da se potvrdi ispravljanje aritmetičkih grešaka otkrivenih tokom evaluacije ponuda. Bilo kakav takav zahtjev za pojašnjenje ne smije narušiti konkurenciju. Odluke da ponuda nije tehnički usklađena moraju biti propisno obrazložene u zapisniku o evaluaciji.</w:t>
      </w:r>
    </w:p>
    <w:p w14:paraId="13EB7602"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36" w:name="_heading=h.fwwgr6ghgfm8" w:colFirst="0" w:colLast="0"/>
      <w:bookmarkEnd w:id="36"/>
      <w:r>
        <w:rPr>
          <w:rFonts w:ascii="Proxima Nova" w:eastAsia="Proxima Nova" w:hAnsi="Proxima Nova" w:cs="Proxima Nova"/>
          <w:b/>
          <w:bCs/>
          <w:color w:val="000000"/>
          <w:sz w:val="20"/>
          <w:szCs w:val="20"/>
        </w:rPr>
        <w:t>Finansijska evaluacija</w:t>
      </w:r>
    </w:p>
    <w:p w14:paraId="4B1AD4C3"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Ponude koje su ocijenjene kao tehnički usklađene biće provjerene zbog eventualnih aritmetičkih grešaka u računanju i sumiranju. Greške će ispraviti komisija za evaluaciju na sljedeći način:</w:t>
      </w:r>
    </w:p>
    <w:p w14:paraId="5F6112DB"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 kada postoji neslaganje između iznosa u ciframa i riječima, u obzir će se uzeti iznos naveden riječima;</w:t>
      </w:r>
    </w:p>
    <w:p w14:paraId="2A1D497B"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 kada postoji neslaganje između jedinične cijene i ukupnog iznosa dobijenog množenjem jedinične cijene i količine, u obzir će se uzeti jedinična cijena koja je navedena.</w:t>
      </w:r>
    </w:p>
    <w:p w14:paraId="4098B911"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lastRenderedPageBreak/>
        <w:t>Iznosi ispravljeni na ovaj način biće obavezujući za ponuđača. Ako ponuđač ne prihvati ove ispravke, njegova ponuda će biti odbijena.</w:t>
      </w:r>
    </w:p>
    <w:p w14:paraId="3E00A2A8" w14:textId="77777777" w:rsidR="00E515A3" w:rsidRDefault="00000000">
      <w:pPr>
        <w:pStyle w:val="Heading1"/>
        <w:numPr>
          <w:ilvl w:val="0"/>
          <w:numId w:val="12"/>
        </w:numPr>
        <w:jc w:val="both"/>
        <w:rPr>
          <w:rFonts w:ascii="Proxima Nova" w:eastAsia="Proxima Nova" w:hAnsi="Proxima Nova" w:cs="Proxima Nova"/>
          <w:b/>
          <w:bCs/>
          <w:color w:val="000000"/>
          <w:sz w:val="20"/>
          <w:szCs w:val="20"/>
        </w:rPr>
      </w:pPr>
      <w:bookmarkStart w:id="37" w:name="_heading=h.lcwjcx10cmxw" w:colFirst="0" w:colLast="0"/>
      <w:bookmarkEnd w:id="37"/>
      <w:r>
        <w:rPr>
          <w:rFonts w:ascii="Proxima Nova" w:eastAsia="Proxima Nova" w:hAnsi="Proxima Nova" w:cs="Proxima Nova"/>
          <w:b/>
          <w:bCs/>
          <w:color w:val="000000"/>
          <w:sz w:val="20"/>
          <w:szCs w:val="20"/>
        </w:rPr>
        <w:t>OSTALE ODREDBE</w:t>
      </w:r>
    </w:p>
    <w:p w14:paraId="396CECEF"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38" w:name="_heading=h.9p06giez7c55" w:colFirst="0" w:colLast="0"/>
      <w:bookmarkEnd w:id="38"/>
      <w:r>
        <w:rPr>
          <w:rFonts w:ascii="Proxima Nova" w:eastAsia="Proxima Nova" w:hAnsi="Proxima Nova" w:cs="Proxima Nova"/>
          <w:b/>
          <w:bCs/>
          <w:color w:val="000000"/>
          <w:sz w:val="20"/>
          <w:szCs w:val="20"/>
        </w:rPr>
        <w:t>Garancija za ozbiljnost ponude</w:t>
      </w:r>
    </w:p>
    <w:p w14:paraId="22CA67DD" w14:textId="77777777" w:rsidR="00E515A3" w:rsidRPr="006B41D2" w:rsidRDefault="00000000">
      <w:pPr>
        <w:spacing w:after="0" w:line="240" w:lineRule="auto"/>
        <w:jc w:val="both"/>
        <w:rPr>
          <w:rFonts w:ascii="Proxima Nova" w:eastAsia="Proxima Nova" w:hAnsi="Proxima Nova" w:cs="Proxima Nova"/>
          <w:sz w:val="20"/>
          <w:szCs w:val="20"/>
          <w:shd w:val="clear" w:color="auto" w:fill="F3F3F3"/>
        </w:rPr>
      </w:pPr>
      <w:r w:rsidRPr="006B41D2">
        <w:rPr>
          <w:rFonts w:ascii="Proxima Nova" w:eastAsia="Proxima Nova" w:hAnsi="Proxima Nova" w:cs="Proxima Nova"/>
          <w:sz w:val="20"/>
          <w:szCs w:val="20"/>
          <w:shd w:val="clear" w:color="auto" w:fill="F3F3F3"/>
        </w:rPr>
        <w:t>Ponuđač nije dužan dostaviti garanciju za ozbiljnost ponude.</w:t>
      </w:r>
    </w:p>
    <w:p w14:paraId="49FF575C" w14:textId="77777777" w:rsidR="00E515A3" w:rsidRDefault="00E515A3">
      <w:pPr>
        <w:spacing w:after="0" w:line="240" w:lineRule="auto"/>
        <w:jc w:val="both"/>
        <w:rPr>
          <w:rFonts w:ascii="Proxima Nova" w:eastAsia="Proxima Nova" w:hAnsi="Proxima Nova" w:cs="Proxima Nova"/>
          <w:sz w:val="20"/>
          <w:szCs w:val="20"/>
        </w:rPr>
      </w:pPr>
    </w:p>
    <w:p w14:paraId="63C74899"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39" w:name="_heading=h.gxphkir5c7zn" w:colFirst="0" w:colLast="0"/>
      <w:bookmarkEnd w:id="39"/>
      <w:r>
        <w:rPr>
          <w:rFonts w:ascii="Proxima Nova" w:eastAsia="Proxima Nova" w:hAnsi="Proxima Nova" w:cs="Proxima Nova"/>
          <w:b/>
          <w:bCs/>
          <w:color w:val="000000"/>
          <w:sz w:val="20"/>
          <w:szCs w:val="20"/>
        </w:rPr>
        <w:t>Garancija za dobro izvršenje ugovora</w:t>
      </w:r>
    </w:p>
    <w:p w14:paraId="6F39102A" w14:textId="77777777" w:rsidR="00E515A3" w:rsidRDefault="00000000">
      <w:pPr>
        <w:spacing w:after="0" w:line="240" w:lineRule="auto"/>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Odabrani ponuđač nije u obavezi dostavljati bankarsku garanciju za dobro izvršenje ugovora.</w:t>
      </w:r>
    </w:p>
    <w:p w14:paraId="7B2DFB63" w14:textId="77777777" w:rsidR="00E515A3" w:rsidRDefault="00E515A3">
      <w:pPr>
        <w:spacing w:after="0" w:line="240" w:lineRule="auto"/>
        <w:jc w:val="both"/>
        <w:rPr>
          <w:rFonts w:ascii="Proxima Nova" w:eastAsia="Proxima Nova" w:hAnsi="Proxima Nova" w:cs="Proxima Nova"/>
          <w:color w:val="000000"/>
          <w:sz w:val="20"/>
          <w:szCs w:val="20"/>
        </w:rPr>
      </w:pPr>
    </w:p>
    <w:p w14:paraId="2E1206F8"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40" w:name="_heading=h.pxywo7b22rem" w:colFirst="0" w:colLast="0"/>
      <w:bookmarkEnd w:id="40"/>
      <w:r>
        <w:rPr>
          <w:rFonts w:ascii="Proxima Nova" w:eastAsia="Proxima Nova" w:hAnsi="Proxima Nova" w:cs="Proxima Nova"/>
          <w:b/>
          <w:bCs/>
          <w:color w:val="000000"/>
          <w:sz w:val="20"/>
          <w:szCs w:val="20"/>
        </w:rPr>
        <w:t>Rok način i uslovi plaćanja</w:t>
      </w:r>
    </w:p>
    <w:p w14:paraId="04A21145" w14:textId="77777777" w:rsidR="00E515A3" w:rsidRDefault="00000000">
      <w:pPr>
        <w:spacing w:after="0" w:line="240" w:lineRule="auto"/>
        <w:jc w:val="both"/>
        <w:rPr>
          <w:rFonts w:ascii="Proxima Nova" w:eastAsia="Proxima Nova" w:hAnsi="Proxima Nova" w:cs="Proxima Nova"/>
          <w:sz w:val="20"/>
          <w:szCs w:val="20"/>
          <w:highlight w:val="white"/>
        </w:rPr>
      </w:pPr>
      <w:bookmarkStart w:id="41" w:name="_heading=h.swg35qrlpvlg" w:colFirst="0" w:colLast="0"/>
      <w:bookmarkEnd w:id="41"/>
      <w:r>
        <w:rPr>
          <w:rFonts w:ascii="Proxima Nova" w:eastAsia="Proxima Nova" w:hAnsi="Proxima Nova" w:cs="Proxima Nova"/>
          <w:sz w:val="20"/>
          <w:szCs w:val="20"/>
          <w:highlight w:val="white"/>
        </w:rPr>
        <w:t>Plaćanje će se vršiti mjesečno, za vrijeme trajanja ugovora, u roku od 8 dana od dana prijema dokumentacije za plaćanje.</w:t>
      </w:r>
    </w:p>
    <w:p w14:paraId="587D27E2" w14:textId="77777777" w:rsidR="00E515A3" w:rsidRDefault="00E515A3">
      <w:pPr>
        <w:spacing w:after="0" w:line="240" w:lineRule="auto"/>
        <w:jc w:val="both"/>
        <w:rPr>
          <w:rFonts w:ascii="Proxima Nova" w:eastAsia="Proxima Nova" w:hAnsi="Proxima Nova" w:cs="Proxima Nova"/>
          <w:sz w:val="20"/>
          <w:szCs w:val="20"/>
          <w:highlight w:val="red"/>
        </w:rPr>
      </w:pPr>
    </w:p>
    <w:p w14:paraId="546FDC32" w14:textId="77777777" w:rsidR="00E515A3" w:rsidRDefault="00000000">
      <w:pPr>
        <w:spacing w:after="0" w:line="240" w:lineRule="auto"/>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Mjesečna naknada obračunava se na osnovu stvarno utrošenih radnih dana, prema jediničnoj cijeni (cijeni po radnom danu) iz finansijske ponude.</w:t>
      </w:r>
    </w:p>
    <w:p w14:paraId="625F54DC" w14:textId="77777777" w:rsidR="00E515A3" w:rsidRDefault="00E515A3">
      <w:pPr>
        <w:spacing w:after="0" w:line="240" w:lineRule="auto"/>
        <w:jc w:val="both"/>
        <w:rPr>
          <w:rFonts w:ascii="Proxima Nova" w:eastAsia="Proxima Nova" w:hAnsi="Proxima Nova" w:cs="Proxima Nova"/>
          <w:sz w:val="20"/>
          <w:szCs w:val="20"/>
          <w:highlight w:val="red"/>
        </w:rPr>
      </w:pPr>
    </w:p>
    <w:p w14:paraId="7E476EEF" w14:textId="77777777" w:rsidR="00E515A3" w:rsidRDefault="00000000">
      <w:pPr>
        <w:spacing w:after="0" w:line="240" w:lineRule="auto"/>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Ponuđač je dužan uz svaki mjesečni obračun dostaviti pregled angažmana (timesheet) izražen u radnim danima, koji odobrava naručilac u elektronskoj formi.</w:t>
      </w:r>
    </w:p>
    <w:p w14:paraId="1577C010" w14:textId="77777777" w:rsidR="00E515A3" w:rsidRDefault="00E515A3">
      <w:pPr>
        <w:spacing w:after="0" w:line="240" w:lineRule="auto"/>
        <w:jc w:val="both"/>
        <w:rPr>
          <w:rFonts w:ascii="Proxima Nova" w:eastAsia="Proxima Nova" w:hAnsi="Proxima Nova" w:cs="Proxima Nova"/>
          <w:sz w:val="20"/>
          <w:szCs w:val="20"/>
          <w:highlight w:val="red"/>
        </w:rPr>
      </w:pPr>
    </w:p>
    <w:p w14:paraId="2E0FD565" w14:textId="77777777" w:rsidR="00E515A3" w:rsidRDefault="00000000">
      <w:pPr>
        <w:spacing w:after="0" w:line="240" w:lineRule="auto"/>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Ukupan iznos plaćanja po ovom ugovoru ne može preći ukupnu ugovorenu vrijednost.</w:t>
      </w:r>
    </w:p>
    <w:p w14:paraId="307A4448" w14:textId="77777777" w:rsidR="00E515A3" w:rsidRDefault="00E515A3">
      <w:pPr>
        <w:spacing w:after="0" w:line="240" w:lineRule="auto"/>
        <w:jc w:val="both"/>
        <w:rPr>
          <w:rFonts w:ascii="Proxima Nova" w:eastAsia="Proxima Nova" w:hAnsi="Proxima Nova" w:cs="Proxima Nova"/>
          <w:sz w:val="20"/>
          <w:szCs w:val="20"/>
        </w:rPr>
      </w:pPr>
    </w:p>
    <w:p w14:paraId="5D9A47A9" w14:textId="77777777" w:rsidR="00E515A3" w:rsidRDefault="00000000">
      <w:pPr>
        <w:pStyle w:val="Heading2"/>
        <w:numPr>
          <w:ilvl w:val="1"/>
          <w:numId w:val="12"/>
        </w:numPr>
        <w:ind w:left="426" w:hanging="426"/>
        <w:jc w:val="both"/>
        <w:rPr>
          <w:rFonts w:ascii="Proxima Nova" w:eastAsia="Proxima Nova" w:hAnsi="Proxima Nova" w:cs="Proxima Nova"/>
          <w:color w:val="000000"/>
          <w:sz w:val="20"/>
          <w:szCs w:val="20"/>
        </w:rPr>
      </w:pPr>
      <w:bookmarkStart w:id="42" w:name="_heading=h.s1p0zc92xqzo" w:colFirst="0" w:colLast="0"/>
      <w:bookmarkEnd w:id="42"/>
      <w:r>
        <w:rPr>
          <w:rFonts w:ascii="Proxima Nova" w:eastAsia="Proxima Nova" w:hAnsi="Proxima Nova" w:cs="Proxima Nova"/>
          <w:b/>
          <w:bCs/>
          <w:color w:val="000000"/>
          <w:sz w:val="20"/>
          <w:szCs w:val="20"/>
        </w:rPr>
        <w:t>Izmjene ugovora</w:t>
      </w:r>
    </w:p>
    <w:p w14:paraId="02BBFF81"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Naručilac smije izmijeniti ugovor o nabavci tokom njegovog trajanja bez sprovođenja novog postupka nabavke ako je do potrebe za izmjenom došlo zbog okolnosti koje pažljiv naručilac nije mogao predvidjeti.</w:t>
      </w:r>
    </w:p>
    <w:p w14:paraId="0145BAEE" w14:textId="77777777" w:rsidR="00E515A3" w:rsidRDefault="00000000">
      <w:pPr>
        <w:pStyle w:val="Heading1"/>
        <w:numPr>
          <w:ilvl w:val="0"/>
          <w:numId w:val="12"/>
        </w:numPr>
        <w:jc w:val="both"/>
        <w:rPr>
          <w:rFonts w:ascii="Proxima Nova" w:eastAsia="Proxima Nova" w:hAnsi="Proxima Nova" w:cs="Proxima Nova"/>
          <w:b/>
          <w:bCs/>
          <w:color w:val="000000"/>
          <w:sz w:val="20"/>
          <w:szCs w:val="20"/>
        </w:rPr>
      </w:pPr>
      <w:bookmarkStart w:id="43" w:name="_heading=h.k1418ri9higa" w:colFirst="0" w:colLast="0"/>
      <w:bookmarkEnd w:id="43"/>
      <w:r>
        <w:rPr>
          <w:rFonts w:ascii="Proxima Nova" w:eastAsia="Proxima Nova" w:hAnsi="Proxima Nova" w:cs="Proxima Nova"/>
          <w:b/>
          <w:bCs/>
          <w:color w:val="000000"/>
          <w:sz w:val="20"/>
          <w:szCs w:val="20"/>
        </w:rPr>
        <w:t>POSEBNI USLOVI VEZANI ZA IZVRŠENJE UGOVORA</w:t>
      </w:r>
    </w:p>
    <w:p w14:paraId="6B20DF61" w14:textId="77777777" w:rsidR="00E515A3" w:rsidRDefault="00000000">
      <w:pPr>
        <w:jc w:val="both"/>
        <w:rPr>
          <w:rFonts w:ascii="Proxima Nova" w:eastAsia="Proxima Nova" w:hAnsi="Proxima Nova" w:cs="Proxima Nova"/>
          <w:sz w:val="20"/>
          <w:szCs w:val="20"/>
          <w:highlight w:val="white"/>
        </w:rPr>
      </w:pPr>
      <w:r>
        <w:rPr>
          <w:rFonts w:ascii="Proxima Nova" w:eastAsia="Proxima Nova" w:hAnsi="Proxima Nova" w:cs="Proxima Nova"/>
          <w:sz w:val="20"/>
          <w:szCs w:val="20"/>
          <w:highlight w:val="white"/>
        </w:rPr>
        <w:t>a) Ugovor o nabavci će biti sklopljen u skladu sa uslovima iz ovog Poziva za dostavljanje ponuda i ponudi odabranog ponuđača, a zaključiće se najkasnije u roku od 7 (sedam) dana od dana izvršnosti odluke o odabiru.</w:t>
      </w:r>
    </w:p>
    <w:p w14:paraId="67266F6F" w14:textId="77777777" w:rsidR="00E515A3" w:rsidRDefault="00000000">
      <w:pPr>
        <w:jc w:val="both"/>
        <w:rPr>
          <w:rFonts w:ascii="Proxima Nova" w:eastAsia="Proxima Nova" w:hAnsi="Proxima Nova" w:cs="Proxima Nova"/>
          <w:sz w:val="20"/>
          <w:szCs w:val="20"/>
        </w:rPr>
      </w:pPr>
      <w:bookmarkStart w:id="44" w:name="_heading=h.9a58gl7xha0" w:colFirst="0" w:colLast="0"/>
      <w:bookmarkEnd w:id="44"/>
      <w:r>
        <w:rPr>
          <w:rFonts w:ascii="Proxima Nova" w:eastAsia="Proxima Nova" w:hAnsi="Proxima Nova" w:cs="Proxima Nova"/>
          <w:sz w:val="20"/>
          <w:szCs w:val="20"/>
        </w:rPr>
        <w:t>b) Ugovorne strane izvršavaju ugovor o nabavci u skladu s uslovima određenim u Pozivu za dostavljanje ponuda i odabranom ponudom. Na odgovornost ugovornih strana za ispunjenje obveza iz ugovora o nabavci primjenjuju se odgovarajuće odredbe Zakona o obligacionm odnosima ("Sl. list CG", br. 47/2008, 4/2011 - dr. zakon i 22/2017). U ovom postupku nabavke ne primjenjuju se trgovački običaji (uzanse).</w:t>
      </w:r>
    </w:p>
    <w:p w14:paraId="488DF560"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c) Naručilac ima pravo na naknadu štete koju je pretrpio usljed toga što je lišen upotrebe stvari (opreme) od trenutka traženja popravke ili zamjene do njihovog konačnog izvršenja od strane odabranog ponuđača.</w:t>
      </w:r>
    </w:p>
    <w:p w14:paraId="090B4DFA" w14:textId="77777777" w:rsidR="00E515A3" w:rsidRDefault="00000000">
      <w:pPr>
        <w:jc w:val="both"/>
        <w:rPr>
          <w:rFonts w:ascii="Proxima Nova" w:eastAsia="Proxima Nova" w:hAnsi="Proxima Nova" w:cs="Proxima Nova"/>
          <w:sz w:val="20"/>
          <w:szCs w:val="20"/>
        </w:rPr>
      </w:pPr>
      <w:r>
        <w:rPr>
          <w:rFonts w:ascii="Proxima Nova" w:eastAsia="Proxima Nova" w:hAnsi="Proxima Nova" w:cs="Proxima Nova"/>
          <w:sz w:val="20"/>
          <w:szCs w:val="20"/>
        </w:rPr>
        <w:t>d) U slučaju događaja definisanih kao viša sila, odabrani ponuđač i naručilac imaju pravo na razuman period produženja za izvršenje obveza nastalih ovim predmetom nabavke, u skladu sa Zakonom o obligacionim odnosima ("Sl. list CG", br. 47/2008, 4/2011 - dr. zakon i 22/2017). Obavještenje o slučaju više sile stranke su hitno dužne poslati pisanim putem dajući sve potrebne podatke, a izvršenje obaveza iz ugovora stranke će dogovoriti za razdoblje nakon što događaj definisan kao viša sila prestane ili će odlučiti da se zbog događaja više sile ugovor neće sprovoditi.</w:t>
      </w:r>
    </w:p>
    <w:p w14:paraId="11BB2B17" w14:textId="77777777" w:rsidR="00E515A3" w:rsidRDefault="00E515A3">
      <w:pPr>
        <w:jc w:val="both"/>
        <w:rPr>
          <w:rFonts w:ascii="Proxima Nova" w:eastAsia="Proxima Nova" w:hAnsi="Proxima Nova" w:cs="Proxima Nova"/>
          <w:sz w:val="20"/>
          <w:szCs w:val="20"/>
        </w:rPr>
      </w:pPr>
    </w:p>
    <w:p w14:paraId="5470DED5" w14:textId="77777777" w:rsidR="00E515A3" w:rsidRDefault="00000000">
      <w:pPr>
        <w:pStyle w:val="Heading1"/>
        <w:numPr>
          <w:ilvl w:val="0"/>
          <w:numId w:val="12"/>
        </w:numPr>
        <w:jc w:val="both"/>
        <w:rPr>
          <w:rFonts w:ascii="Proxima Nova" w:eastAsia="Proxima Nova" w:hAnsi="Proxima Nova" w:cs="Proxima Nova"/>
          <w:b/>
          <w:bCs/>
          <w:color w:val="000000"/>
          <w:sz w:val="20"/>
          <w:szCs w:val="20"/>
        </w:rPr>
      </w:pPr>
      <w:bookmarkStart w:id="45" w:name="_heading=h.rveki4umepq1" w:colFirst="0" w:colLast="0"/>
      <w:bookmarkEnd w:id="45"/>
      <w:r>
        <w:rPr>
          <w:rFonts w:ascii="Proxima Nova" w:eastAsia="Proxima Nova" w:hAnsi="Proxima Nova" w:cs="Proxima Nova"/>
          <w:b/>
          <w:bCs/>
          <w:color w:val="000000"/>
          <w:sz w:val="20"/>
          <w:szCs w:val="20"/>
        </w:rPr>
        <w:t>ETIČKE KLAUZULE I KODEKS PONAŠANJA</w:t>
      </w:r>
    </w:p>
    <w:p w14:paraId="0921642E" w14:textId="77777777" w:rsidR="00E515A3" w:rsidRDefault="00E515A3">
      <w:p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p>
    <w:p w14:paraId="610CE12C" w14:textId="77777777" w:rsidR="00E515A3" w:rsidRDefault="00000000">
      <w:p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a) Odsustvo sukoba interesa</w:t>
      </w:r>
    </w:p>
    <w:p w14:paraId="4627321F" w14:textId="77777777" w:rsidR="00E515A3" w:rsidRDefault="00000000">
      <w:p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Ponuđač ne smije biti pod uticajem nikakvog sukoba interesa i ne smije imati bilo kakav ekvivalentan odnos u tom pogledu sa drugim ponuđačima ili stranama uključenim u proceduru. Bilo kakav pokušaj </w:t>
      </w:r>
      <w:r>
        <w:rPr>
          <w:rFonts w:ascii="Proxima Nova" w:eastAsia="Proxima Nova" w:hAnsi="Proxima Nova" w:cs="Proxima Nova"/>
          <w:color w:val="000000"/>
          <w:sz w:val="20"/>
          <w:szCs w:val="20"/>
        </w:rPr>
        <w:lastRenderedPageBreak/>
        <w:t>ponuđača da pribavi povjerljive informacije, sklopi nezakonite sporazume sa konkurentima ili utiče na komisiju za evaluaciju ili naručioca tokom procesa nabavke dovešće do odbijanja njegove ponude.</w:t>
      </w:r>
    </w:p>
    <w:p w14:paraId="68BAA0A2" w14:textId="77777777" w:rsidR="00E515A3" w:rsidRDefault="00E515A3">
      <w:p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p>
    <w:p w14:paraId="5AB14ABB" w14:textId="77777777" w:rsidR="00E515A3" w:rsidRDefault="00000000">
      <w:p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b) Poštovanje ljudskih prava kao i zakona o zaštiti životne sredine i osnovnih radnih standarda</w:t>
      </w:r>
    </w:p>
    <w:p w14:paraId="5E8CC6A4" w14:textId="77777777" w:rsidR="00E515A3" w:rsidRDefault="00000000">
      <w:p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Ponuđač i njegovo osoblje moraju poštovati ljudska prava i važeća pravila o zaštiti podataka. Posebno, u skladu sa važećim osnovnim aktom, ponuđači i kandidati kojima su dodijeljeni ugovori moraju poštovati zakone o zaštiti životne sredine uključujući multilateralne sporazume o zaštiti životne sredine, kao i osnovne radne standarde, kako su primjenljivi i definisani u relevantnim konvencijama Međunarodne organizacije rada (kao što su konvencije o slobodi udruživanja i kolektivnog pregovaranja; eliminaciji prisilnog i obaveznog rada; ukidanju dječijeg rada).</w:t>
      </w:r>
    </w:p>
    <w:p w14:paraId="59AD7232" w14:textId="77777777" w:rsidR="00E515A3" w:rsidRDefault="00000000">
      <w:pPr>
        <w:pBdr>
          <w:top w:val="nil"/>
          <w:left w:val="nil"/>
          <w:bottom w:val="nil"/>
          <w:right w:val="nil"/>
          <w:between w:val="nil"/>
        </w:pBdr>
        <w:spacing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c) Antikorupcija </w:t>
      </w:r>
    </w:p>
    <w:p w14:paraId="6E02C23A" w14:textId="77777777" w:rsidR="00E515A3" w:rsidRDefault="00000000">
      <w:pPr>
        <w:pBdr>
          <w:top w:val="nil"/>
          <w:left w:val="nil"/>
          <w:bottom w:val="nil"/>
          <w:right w:val="nil"/>
          <w:between w:val="nil"/>
        </w:pBdr>
        <w:spacing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Ponuđač mora poštovati sve važeće zakone, propise i kodekse koji se odnose na borbu protiv podmićivanja i korupcije. Fond za inovacije Crne Gore zadržava pravo da obustavi ili otkaže finansiranje projekta ukoliko se otkriju bilo kakve koruptivne prakse u bilo kojoj fazi postupka dodjeljivanja ugovora ili tokom izvršenja ugovora, kao i ukoliko naručilac ne preduzme sve odgovarajuće mjere da ispravi situaciju. Za potrebe ove odredbe, „koruptivne prakse“ podrazumevaju ponudu mita, poklona, nagrade ili provizije bilo kojoj osobi kao podsticaj ili nagradu za izvršenje ili suzdržavanje od bilo kakvog akta koji se odnosi na dodjelu ugovora ili izvršenje ugovora već zaključenog sa naručiocem.</w:t>
      </w:r>
    </w:p>
    <w:p w14:paraId="7AE211A5" w14:textId="77777777" w:rsidR="00E515A3" w:rsidRDefault="00000000">
      <w:p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d) Kršenje obaveza, nepravilnosti ili prevara</w:t>
      </w:r>
    </w:p>
    <w:p w14:paraId="4DCBDA68" w14:textId="77777777" w:rsidR="00E515A3" w:rsidRDefault="00000000">
      <w:pPr>
        <w:pBdr>
          <w:top w:val="nil"/>
          <w:left w:val="nil"/>
          <w:bottom w:val="nil"/>
          <w:right w:val="nil"/>
          <w:between w:val="nil"/>
        </w:pBdr>
        <w:spacing w:after="0"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Naručilac zadržava pravo da obustavi ili otkaže postupak kada se ispostavi da je postupak dodjele bio predmet kršenja obaveza, nepravilnosti ili prevare. Ako se kršenje obaveza, nepravilnosti ili prevara otkriju nakon dodjele ugovora, naručilac može da se uzdrži od zaključenja ugovora.</w:t>
      </w:r>
    </w:p>
    <w:p w14:paraId="20869E2D" w14:textId="77777777" w:rsidR="00E515A3" w:rsidRDefault="00000000">
      <w:pPr>
        <w:pStyle w:val="Heading1"/>
        <w:numPr>
          <w:ilvl w:val="0"/>
          <w:numId w:val="12"/>
        </w:numPr>
        <w:jc w:val="both"/>
        <w:rPr>
          <w:rFonts w:ascii="Proxima Nova" w:eastAsia="Proxima Nova" w:hAnsi="Proxima Nova" w:cs="Proxima Nova"/>
          <w:b/>
          <w:bCs/>
          <w:color w:val="000000"/>
          <w:sz w:val="20"/>
          <w:szCs w:val="20"/>
        </w:rPr>
      </w:pPr>
      <w:bookmarkStart w:id="46" w:name="_heading=h.w39yjqmjt1sr" w:colFirst="0" w:colLast="0"/>
      <w:bookmarkEnd w:id="46"/>
      <w:r>
        <w:rPr>
          <w:rFonts w:ascii="Proxima Nova" w:eastAsia="Proxima Nova" w:hAnsi="Proxima Nova" w:cs="Proxima Nova"/>
          <w:b/>
          <w:bCs/>
          <w:color w:val="000000"/>
          <w:sz w:val="20"/>
          <w:szCs w:val="20"/>
        </w:rPr>
        <w:t>OTKAZIVANJE TENDERSKE PROCEDURE</w:t>
      </w:r>
    </w:p>
    <w:p w14:paraId="676EE861" w14:textId="77777777" w:rsidR="00E515A3" w:rsidRDefault="00E515A3">
      <w:pPr>
        <w:spacing w:after="0"/>
        <w:jc w:val="both"/>
        <w:rPr>
          <w:rFonts w:ascii="Proxima Nova" w:eastAsia="Proxima Nova" w:hAnsi="Proxima Nova" w:cs="Proxima Nova"/>
          <w:sz w:val="20"/>
          <w:szCs w:val="20"/>
        </w:rPr>
      </w:pPr>
    </w:p>
    <w:p w14:paraId="24D5CEBF"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xml:space="preserve">Ukoliko Poziv za dostavljanje ponuda bude otkazan, ponuđači će biti obaviješteni od strane naručioca. </w:t>
      </w:r>
    </w:p>
    <w:p w14:paraId="39693261" w14:textId="77777777" w:rsidR="00E515A3" w:rsidRDefault="00E515A3">
      <w:pPr>
        <w:spacing w:after="0"/>
        <w:jc w:val="both"/>
        <w:rPr>
          <w:rFonts w:ascii="Proxima Nova" w:eastAsia="Proxima Nova" w:hAnsi="Proxima Nova" w:cs="Proxima Nova"/>
          <w:sz w:val="20"/>
          <w:szCs w:val="20"/>
        </w:rPr>
      </w:pPr>
    </w:p>
    <w:p w14:paraId="13BE8789"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Otkazivanje može nastati, na primjer, ako:</w:t>
      </w:r>
    </w:p>
    <w:p w14:paraId="0F625383"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je postupak bio neuspješan, odnosno ako nije primljena nijedna odgovarajuća, kvalitativno ili finansijski prihvatljiva ponuda ili uopšte nije bilo odgovora;</w:t>
      </w:r>
    </w:p>
    <w:p w14:paraId="4A2A79AB"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su se ekonomski ili tehnički parametri projekta fundamentalno promijenili;</w:t>
      </w:r>
    </w:p>
    <w:p w14:paraId="5A8A6DFC"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izuzetne okolnosti ili viša sila onemogućavaju normalnu realizaciju projekta;</w:t>
      </w:r>
    </w:p>
    <w:p w14:paraId="0BAA46B9"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sve tehnički prihvatljive ponude premašuju raspoloživa finansijska sredstva;</w:t>
      </w:r>
    </w:p>
    <w:p w14:paraId="1E67E972"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je došlo do kršenja obaveza, nepravilnosti ili prevara u postupku, posebno ako su one spriječile fer konkurenciju;</w:t>
      </w:r>
    </w:p>
    <w:p w14:paraId="137383C6"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dodjela nije u skladu sa principom dobrog finansijskog upravljanja, tj. ne poštuje principe ekonomičnosti, efikasnosti i efektivnosti (npr. predložena cijena od strane ponuđača kojem treba da bude dodijeljen ugovor je objektivno nesrazmjerna u odnosu na tržišnu cenu).</w:t>
      </w:r>
    </w:p>
    <w:p w14:paraId="5192EFBC" w14:textId="77777777" w:rsidR="00E515A3" w:rsidRDefault="00E515A3">
      <w:pPr>
        <w:spacing w:after="0"/>
        <w:jc w:val="both"/>
        <w:rPr>
          <w:rFonts w:ascii="Proxima Nova" w:eastAsia="Proxima Nova" w:hAnsi="Proxima Nova" w:cs="Proxima Nova"/>
          <w:sz w:val="20"/>
          <w:szCs w:val="20"/>
        </w:rPr>
      </w:pPr>
    </w:p>
    <w:p w14:paraId="0D03F0F7" w14:textId="77777777" w:rsidR="00E515A3" w:rsidRDefault="00000000">
      <w:pPr>
        <w:spacing w:after="0"/>
        <w:jc w:val="both"/>
        <w:rPr>
          <w:rFonts w:ascii="Proxima Nova" w:eastAsia="Proxima Nova" w:hAnsi="Proxima Nova" w:cs="Proxima Nova"/>
          <w:sz w:val="20"/>
          <w:szCs w:val="20"/>
        </w:rPr>
      </w:pPr>
      <w:r>
        <w:rPr>
          <w:rFonts w:ascii="Proxima Nova" w:eastAsia="Proxima Nova" w:hAnsi="Proxima Nova" w:cs="Proxima Nova"/>
          <w:sz w:val="20"/>
          <w:szCs w:val="20"/>
        </w:rPr>
        <w:t xml:space="preserve">Naručilac ni u kom slučaju neće biti odgovoran za bilo kakvu štetu, uključujući štetu zbog gubitka dobiti, na bilo koji način povezanu sa otkazivanjem Poziva, čak i ako je naručilac bio obaviješten o mogućnosti štete. </w:t>
      </w:r>
    </w:p>
    <w:p w14:paraId="6B3FFC42" w14:textId="77777777" w:rsidR="00E515A3" w:rsidRDefault="00000000">
      <w:pPr>
        <w:pStyle w:val="Heading1"/>
        <w:numPr>
          <w:ilvl w:val="0"/>
          <w:numId w:val="12"/>
        </w:numPr>
        <w:jc w:val="both"/>
        <w:rPr>
          <w:rFonts w:ascii="Proxima Nova" w:eastAsia="Proxima Nova" w:hAnsi="Proxima Nova" w:cs="Proxima Nova"/>
          <w:b/>
          <w:bCs/>
          <w:color w:val="000000"/>
          <w:sz w:val="20"/>
          <w:szCs w:val="20"/>
        </w:rPr>
      </w:pPr>
      <w:bookmarkStart w:id="47" w:name="_heading=h.lfrty96att4a" w:colFirst="0" w:colLast="0"/>
      <w:bookmarkEnd w:id="47"/>
      <w:r>
        <w:rPr>
          <w:rFonts w:ascii="Proxima Nova" w:eastAsia="Proxima Nova" w:hAnsi="Proxima Nova" w:cs="Proxima Nova"/>
          <w:b/>
          <w:bCs/>
          <w:color w:val="000000"/>
          <w:sz w:val="20"/>
          <w:szCs w:val="20"/>
        </w:rPr>
        <w:t>ŽALBE</w:t>
      </w:r>
    </w:p>
    <w:p w14:paraId="10BD6997" w14:textId="77777777" w:rsidR="00E515A3" w:rsidRDefault="00000000">
      <w:pPr>
        <w:pBdr>
          <w:top w:val="nil"/>
          <w:left w:val="nil"/>
          <w:bottom w:val="nil"/>
          <w:right w:val="nil"/>
          <w:between w:val="nil"/>
        </w:pBdr>
        <w:spacing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Ponuđači koji vjeruju da su oštećeni greškom ili nepravilnošću tokom postupka dodjele mogu podnijeti žalbu. </w:t>
      </w:r>
    </w:p>
    <w:p w14:paraId="4D8871D6" w14:textId="77777777" w:rsidR="00E515A3" w:rsidRDefault="00000000">
      <w:pPr>
        <w:pBdr>
          <w:top w:val="nil"/>
          <w:left w:val="nil"/>
          <w:bottom w:val="nil"/>
          <w:right w:val="nil"/>
          <w:between w:val="nil"/>
        </w:pBdr>
        <w:spacing w:line="240" w:lineRule="auto"/>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Kada ponuđač vjeruje da je nepovoljno pogođen greškom ili nepravilnošću koja je navodno počinjena kao dio tenderskog postupka može podnijeti žalbu naručiocu i Fondu za inovacije Crne Gore (</w:t>
      </w:r>
      <w:hyperlink r:id="rId10">
        <w:r w:rsidR="00E515A3">
          <w:rPr>
            <w:rFonts w:ascii="Proxima Nova" w:eastAsia="Proxima Nova" w:hAnsi="Proxima Nova" w:cs="Proxima Nova"/>
            <w:color w:val="0563C1"/>
            <w:sz w:val="20"/>
            <w:szCs w:val="20"/>
            <w:u w:val="single"/>
          </w:rPr>
          <w:t>info@fondzainovacije.me</w:t>
        </w:r>
      </w:hyperlink>
      <w:r>
        <w:rPr>
          <w:rFonts w:ascii="Proxima Nova" w:eastAsia="Proxima Nova" w:hAnsi="Proxima Nova" w:cs="Proxima Nova"/>
          <w:color w:val="000000"/>
          <w:sz w:val="20"/>
          <w:szCs w:val="20"/>
        </w:rPr>
        <w:t xml:space="preserve"> ) u roku od 10 kalendarskih dana od dana obavještenja ponuđaču o ishodu Poziva. Žalba će se razmotriti, istražiti i na nju odgovoriti u roku od 15 kalendarskih dana. Ako ponuđač nije zadovoljan dobijenim odgovorom, može se obratiti nadležnom sudu u Crnoj Gori.</w:t>
      </w:r>
    </w:p>
    <w:sectPr w:rsidR="00E515A3">
      <w:headerReference w:type="default" r:id="rId11"/>
      <w:footerReference w:type="default" r:id="rId12"/>
      <w:footerReference w:type="first" r:id="rId13"/>
      <w:pgSz w:w="11906" w:h="16838"/>
      <w:pgMar w:top="630" w:right="1417" w:bottom="1417" w:left="1417" w:header="708" w:footer="2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43A2E" w14:textId="77777777" w:rsidR="0090263A" w:rsidRDefault="0090263A">
      <w:pPr>
        <w:spacing w:after="0" w:line="240" w:lineRule="auto"/>
      </w:pPr>
      <w:r>
        <w:separator/>
      </w:r>
    </w:p>
  </w:endnote>
  <w:endnote w:type="continuationSeparator" w:id="0">
    <w:p w14:paraId="5320FC3A" w14:textId="77777777" w:rsidR="0090263A" w:rsidRDefault="0090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4E9FB67-8C70-43E4-B840-63150C5BFB23}"/>
  </w:font>
  <w:font w:name="Calibri">
    <w:panose1 w:val="020F0502020204030204"/>
    <w:charset w:val="00"/>
    <w:family w:val="swiss"/>
    <w:pitch w:val="variable"/>
    <w:sig w:usb0="E4002EFF" w:usb1="C000247B" w:usb2="00000009" w:usb3="00000000" w:csb0="000001FF" w:csb1="00000000"/>
    <w:embedRegular r:id="rId2" w:fontKey="{C1745653-CCFE-430A-AA24-0387C5FFA60F}"/>
    <w:embedBold r:id="rId3" w:fontKey="{B70DD210-56DC-4E20-8504-24094BDF4A7F}"/>
    <w:embedItalic r:id="rId4" w:fontKey="{B9F837AB-3993-432B-92C6-A6AEEE574066}"/>
  </w:font>
  <w:font w:name="Cambria">
    <w:panose1 w:val="02040503050406030204"/>
    <w:charset w:val="00"/>
    <w:family w:val="roman"/>
    <w:pitch w:val="variable"/>
    <w:sig w:usb0="E00006FF" w:usb1="420024FF" w:usb2="02000000" w:usb3="00000000" w:csb0="0000019F" w:csb1="00000000"/>
    <w:embedRegular r:id="rId5" w:fontKey="{EAA2B9B0-02CE-45B7-9A6B-076A352D191D}"/>
  </w:font>
  <w:font w:name="Calibri Light">
    <w:panose1 w:val="020F0302020204030204"/>
    <w:charset w:val="00"/>
    <w:family w:val="swiss"/>
    <w:pitch w:val="variable"/>
    <w:sig w:usb0="E4002EFF" w:usb1="C000247B" w:usb2="00000009" w:usb3="00000000" w:csb0="000001FF" w:csb1="00000000"/>
    <w:embedRegular r:id="rId6" w:fontKey="{A0952A3C-54E2-4DBD-8FB5-675624C65145}"/>
  </w:font>
  <w:font w:name="Segoe UI">
    <w:panose1 w:val="020B0502040204020203"/>
    <w:charset w:val="00"/>
    <w:family w:val="swiss"/>
    <w:pitch w:val="variable"/>
    <w:sig w:usb0="E4002EFF" w:usb1="C000E47F" w:usb2="00000009" w:usb3="00000000" w:csb0="000001FF" w:csb1="00000000"/>
    <w:embedRegular r:id="rId7" w:fontKey="{BEA44414-53DA-4E5C-AD4F-8FD106719637}"/>
  </w:font>
  <w:font w:name="Georgia">
    <w:panose1 w:val="02040502050405020303"/>
    <w:charset w:val="00"/>
    <w:family w:val="roman"/>
    <w:pitch w:val="variable"/>
    <w:sig w:usb0="00000287" w:usb1="00000000" w:usb2="00000000" w:usb3="00000000" w:csb0="0000009F" w:csb1="00000000"/>
    <w:embedItalic r:id="rId8" w:fontKey="{E184EA7B-AFAD-48E9-852B-4C4BF33CCB26}"/>
  </w:font>
  <w:font w:name="Proxima Nova">
    <w:altName w:val="Tahoma"/>
    <w:charset w:val="00"/>
    <w:family w:val="auto"/>
    <w:pitch w:val="default"/>
    <w:embedRegular r:id="rId9" w:fontKey="{D527F394-2BB1-42CE-976E-7E81FA97E6DA}"/>
    <w:embedBold r:id="rId10" w:fontKey="{CC6A0967-2292-4974-9CA6-53FF67AC372B}"/>
  </w:font>
  <w:font w:name="Nova Mono">
    <w:charset w:val="00"/>
    <w:family w:val="auto"/>
    <w:pitch w:val="default"/>
    <w:embedRegular r:id="rId11" w:fontKey="{BA8230E4-47BD-420D-9DC4-2C20CA77E8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9418" w14:textId="77777777" w:rsidR="00E515A3" w:rsidRDefault="00E515A3">
    <w:pPr>
      <w:pBdr>
        <w:top w:val="nil"/>
        <w:left w:val="nil"/>
        <w:bottom w:val="nil"/>
        <w:right w:val="nil"/>
        <w:between w:val="nil"/>
      </w:pBdr>
      <w:tabs>
        <w:tab w:val="center" w:pos="4536"/>
        <w:tab w:val="right" w:pos="9072"/>
      </w:tabs>
      <w:spacing w:after="0" w:line="240" w:lineRule="auto"/>
      <w:jc w:val="right"/>
      <w:rPr>
        <w:color w:val="000000"/>
      </w:rPr>
    </w:pPr>
    <w:bookmarkStart w:id="48" w:name="_heading=h.hf2i895xxiyi" w:colFirst="0" w:colLast="0"/>
    <w:bookmarkEnd w:id="48"/>
  </w:p>
  <w:tbl>
    <w:tblPr>
      <w:tblStyle w:val="a2"/>
      <w:tblW w:w="8995" w:type="dxa"/>
      <w:tblBorders>
        <w:top w:val="nil"/>
        <w:left w:val="nil"/>
        <w:bottom w:val="nil"/>
        <w:right w:val="nil"/>
        <w:insideH w:val="nil"/>
        <w:insideV w:val="nil"/>
      </w:tblBorders>
      <w:tblLayout w:type="fixed"/>
      <w:tblLook w:val="0400" w:firstRow="0" w:lastRow="0" w:firstColumn="0" w:lastColumn="0" w:noHBand="0" w:noVBand="1"/>
    </w:tblPr>
    <w:tblGrid>
      <w:gridCol w:w="1326"/>
      <w:gridCol w:w="7669"/>
    </w:tblGrid>
    <w:tr w:rsidR="00E515A3" w14:paraId="3B7A9A34" w14:textId="77777777">
      <w:tc>
        <w:tcPr>
          <w:tcW w:w="1326" w:type="dxa"/>
        </w:tcPr>
        <w:p w14:paraId="58233D60" w14:textId="77777777" w:rsidR="00E515A3" w:rsidRDefault="00000000">
          <w:pPr>
            <w:pBdr>
              <w:top w:val="nil"/>
              <w:left w:val="nil"/>
              <w:bottom w:val="nil"/>
              <w:right w:val="nil"/>
              <w:between w:val="nil"/>
            </w:pBdr>
            <w:tabs>
              <w:tab w:val="center" w:pos="4536"/>
              <w:tab w:val="right" w:pos="9072"/>
            </w:tabs>
            <w:jc w:val="both"/>
            <w:rPr>
              <w:color w:val="000000"/>
            </w:rPr>
          </w:pPr>
          <w:bookmarkStart w:id="49" w:name="_heading=h.r7z8ago0e5ke" w:colFirst="0" w:colLast="0"/>
          <w:bookmarkEnd w:id="49"/>
          <w:r>
            <w:rPr>
              <w:noProof/>
              <w:color w:val="000000"/>
            </w:rPr>
            <w:drawing>
              <wp:inline distT="0" distB="0" distL="0" distR="0" wp14:anchorId="2E3D0AA2" wp14:editId="76CDC370">
                <wp:extent cx="701040" cy="353695"/>
                <wp:effectExtent l="0" t="0" r="0" b="0"/>
                <wp:docPr id="19405705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1040" cy="353695"/>
                        </a:xfrm>
                        <a:prstGeom prst="rect">
                          <a:avLst/>
                        </a:prstGeom>
                        <a:ln/>
                      </pic:spPr>
                    </pic:pic>
                  </a:graphicData>
                </a:graphic>
              </wp:inline>
            </w:drawing>
          </w:r>
        </w:p>
      </w:tc>
      <w:tc>
        <w:tcPr>
          <w:tcW w:w="7669" w:type="dxa"/>
        </w:tcPr>
        <w:p w14:paraId="5AF671DA" w14:textId="77777777" w:rsidR="00E515A3" w:rsidRDefault="00000000">
          <w:pPr>
            <w:pBdr>
              <w:top w:val="nil"/>
              <w:left w:val="nil"/>
              <w:bottom w:val="nil"/>
              <w:right w:val="nil"/>
              <w:between w:val="nil"/>
            </w:pBdr>
            <w:tabs>
              <w:tab w:val="center" w:pos="4536"/>
              <w:tab w:val="right" w:pos="9072"/>
            </w:tabs>
            <w:jc w:val="both"/>
            <w:rPr>
              <w:color w:val="000000"/>
              <w:sz w:val="18"/>
              <w:szCs w:val="18"/>
            </w:rPr>
          </w:pPr>
          <w:r>
            <w:rPr>
              <w:color w:val="7030A0"/>
              <w:sz w:val="18"/>
              <w:szCs w:val="18"/>
            </w:rPr>
            <w:t>Projekat je sufinansiran od strane Fonda za inovacije Crne Gore u okviru „</w:t>
          </w:r>
          <w:r>
            <w:rPr>
              <w:i/>
              <w:iCs/>
              <w:color w:val="7030A0"/>
              <w:sz w:val="18"/>
              <w:szCs w:val="18"/>
            </w:rPr>
            <w:t xml:space="preserve">Programa za podsticanje inovacija u funkciji energetske efikasnosti u industriji“. </w:t>
          </w:r>
          <w:r>
            <w:rPr>
              <w:color w:val="7030A0"/>
              <w:sz w:val="18"/>
              <w:szCs w:val="18"/>
            </w:rPr>
            <w:t>Ovaj dokument sadrži stavove i mišljenje autora i Fond za inovacije Crne Gore se ne može smatrati odgovornim za njega.</w:t>
          </w:r>
        </w:p>
      </w:tc>
    </w:tr>
  </w:tbl>
  <w:p w14:paraId="697A86D8" w14:textId="77777777" w:rsidR="00E515A3"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0147">
      <w:rPr>
        <w:noProof/>
        <w:color w:val="000000"/>
      </w:rPr>
      <w:t>1</w:t>
    </w:r>
    <w:r>
      <w:rPr>
        <w:color w:val="000000"/>
      </w:rPr>
      <w:fldChar w:fldCharType="end"/>
    </w:r>
  </w:p>
  <w:p w14:paraId="1C93F106" w14:textId="77777777" w:rsidR="00E515A3" w:rsidRDefault="00E515A3">
    <w:pPr>
      <w:tabs>
        <w:tab w:val="center" w:pos="4536"/>
        <w:tab w:val="right" w:pos="10490"/>
      </w:tabs>
      <w:spacing w:after="0" w:line="240" w:lineRule="auto"/>
      <w:ind w:right="-56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DA43" w14:textId="77777777" w:rsidR="00E515A3" w:rsidRDefault="00E515A3">
    <w:pPr>
      <w:pBdr>
        <w:top w:val="nil"/>
        <w:left w:val="nil"/>
        <w:bottom w:val="nil"/>
        <w:right w:val="nil"/>
        <w:between w:val="nil"/>
      </w:pBdr>
      <w:tabs>
        <w:tab w:val="center" w:pos="4536"/>
        <w:tab w:val="right" w:pos="9072"/>
      </w:tabs>
      <w:spacing w:after="0" w:line="240" w:lineRule="auto"/>
      <w:jc w:val="right"/>
      <w:rPr>
        <w:color w:val="000000"/>
      </w:rPr>
    </w:pPr>
  </w:p>
  <w:tbl>
    <w:tblPr>
      <w:tblStyle w:val="a3"/>
      <w:tblW w:w="8995" w:type="dxa"/>
      <w:tblBorders>
        <w:top w:val="nil"/>
        <w:left w:val="nil"/>
        <w:bottom w:val="nil"/>
        <w:right w:val="nil"/>
        <w:insideH w:val="nil"/>
        <w:insideV w:val="nil"/>
      </w:tblBorders>
      <w:tblLayout w:type="fixed"/>
      <w:tblLook w:val="0400" w:firstRow="0" w:lastRow="0" w:firstColumn="0" w:lastColumn="0" w:noHBand="0" w:noVBand="1"/>
    </w:tblPr>
    <w:tblGrid>
      <w:gridCol w:w="1326"/>
      <w:gridCol w:w="7669"/>
    </w:tblGrid>
    <w:tr w:rsidR="00E515A3" w14:paraId="6B4D75F0" w14:textId="77777777">
      <w:tc>
        <w:tcPr>
          <w:tcW w:w="1326" w:type="dxa"/>
        </w:tcPr>
        <w:p w14:paraId="4FBC4023" w14:textId="77777777" w:rsidR="00E515A3" w:rsidRDefault="00000000">
          <w:pPr>
            <w:pBdr>
              <w:top w:val="nil"/>
              <w:left w:val="nil"/>
              <w:bottom w:val="nil"/>
              <w:right w:val="nil"/>
              <w:between w:val="nil"/>
            </w:pBdr>
            <w:tabs>
              <w:tab w:val="center" w:pos="4536"/>
              <w:tab w:val="right" w:pos="9072"/>
            </w:tabs>
            <w:jc w:val="both"/>
            <w:rPr>
              <w:color w:val="000000"/>
            </w:rPr>
          </w:pPr>
          <w:r>
            <w:rPr>
              <w:noProof/>
              <w:color w:val="000000"/>
            </w:rPr>
            <w:drawing>
              <wp:inline distT="0" distB="0" distL="0" distR="0" wp14:anchorId="4ECFA7AF" wp14:editId="0F60B221">
                <wp:extent cx="701040" cy="353695"/>
                <wp:effectExtent l="0" t="0" r="0" b="0"/>
                <wp:docPr id="19405705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1040" cy="353695"/>
                        </a:xfrm>
                        <a:prstGeom prst="rect">
                          <a:avLst/>
                        </a:prstGeom>
                        <a:ln/>
                      </pic:spPr>
                    </pic:pic>
                  </a:graphicData>
                </a:graphic>
              </wp:inline>
            </w:drawing>
          </w:r>
        </w:p>
      </w:tc>
      <w:tc>
        <w:tcPr>
          <w:tcW w:w="7669" w:type="dxa"/>
        </w:tcPr>
        <w:p w14:paraId="03F56C0A" w14:textId="77777777" w:rsidR="00E515A3" w:rsidRDefault="00000000">
          <w:pPr>
            <w:pBdr>
              <w:top w:val="nil"/>
              <w:left w:val="nil"/>
              <w:bottom w:val="nil"/>
              <w:right w:val="nil"/>
              <w:between w:val="nil"/>
            </w:pBdr>
            <w:tabs>
              <w:tab w:val="center" w:pos="4536"/>
              <w:tab w:val="right" w:pos="9072"/>
            </w:tabs>
            <w:jc w:val="both"/>
            <w:rPr>
              <w:i/>
              <w:iCs/>
              <w:color w:val="000000"/>
              <w:sz w:val="20"/>
              <w:szCs w:val="20"/>
            </w:rPr>
          </w:pPr>
          <w:r>
            <w:rPr>
              <w:color w:val="000000"/>
              <w:sz w:val="20"/>
              <w:szCs w:val="20"/>
            </w:rPr>
            <w:t>Projekat je sufinansiran od strane Fonda za inovacije Crne Gore u okviru „</w:t>
          </w:r>
          <w:r>
            <w:rPr>
              <w:i/>
              <w:iCs/>
              <w:color w:val="000000"/>
              <w:sz w:val="20"/>
              <w:szCs w:val="20"/>
            </w:rPr>
            <w:t>Programa                   za podsticanje inovacija u funkciji energetske efikasnosti u industriji“</w:t>
          </w:r>
        </w:p>
        <w:p w14:paraId="793E6FA1" w14:textId="77777777" w:rsidR="00E515A3" w:rsidRDefault="00E515A3">
          <w:pPr>
            <w:pBdr>
              <w:top w:val="nil"/>
              <w:left w:val="nil"/>
              <w:bottom w:val="nil"/>
              <w:right w:val="nil"/>
              <w:between w:val="nil"/>
            </w:pBdr>
            <w:tabs>
              <w:tab w:val="center" w:pos="4536"/>
              <w:tab w:val="right" w:pos="9072"/>
            </w:tabs>
            <w:jc w:val="both"/>
            <w:rPr>
              <w:color w:val="000000"/>
            </w:rPr>
          </w:pPr>
        </w:p>
      </w:tc>
    </w:tr>
  </w:tbl>
  <w:p w14:paraId="15B25B2C" w14:textId="77777777" w:rsidR="00E515A3"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color w:val="000000"/>
      </w:rPr>
      <w:fldChar w:fldCharType="end"/>
    </w:r>
  </w:p>
  <w:p w14:paraId="76605882" w14:textId="77777777" w:rsidR="00E515A3" w:rsidRDefault="00E515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5FF69" w14:textId="77777777" w:rsidR="0090263A" w:rsidRDefault="0090263A">
      <w:pPr>
        <w:spacing w:after="0" w:line="240" w:lineRule="auto"/>
      </w:pPr>
      <w:r>
        <w:separator/>
      </w:r>
    </w:p>
  </w:footnote>
  <w:footnote w:type="continuationSeparator" w:id="0">
    <w:p w14:paraId="6BBBC09E" w14:textId="77777777" w:rsidR="0090263A" w:rsidRDefault="00902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F916" w14:textId="77777777" w:rsidR="00E515A3"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0CC"/>
    <w:multiLevelType w:val="hybridMultilevel"/>
    <w:tmpl w:val="3E605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6294B"/>
    <w:multiLevelType w:val="multilevel"/>
    <w:tmpl w:val="ACE447E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A0B78C6"/>
    <w:multiLevelType w:val="hybridMultilevel"/>
    <w:tmpl w:val="18109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A25F4C"/>
    <w:multiLevelType w:val="multilevel"/>
    <w:tmpl w:val="60CAC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9976E6"/>
    <w:multiLevelType w:val="hybridMultilevel"/>
    <w:tmpl w:val="4B4C1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AD21D2"/>
    <w:multiLevelType w:val="hybridMultilevel"/>
    <w:tmpl w:val="6CC2C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ED2DCE"/>
    <w:multiLevelType w:val="multilevel"/>
    <w:tmpl w:val="97286F9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5246382"/>
    <w:multiLevelType w:val="multilevel"/>
    <w:tmpl w:val="6FF44FF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8" w15:restartNumberingAfterBreak="0">
    <w:nsid w:val="36C01FF9"/>
    <w:multiLevelType w:val="multilevel"/>
    <w:tmpl w:val="B36850D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450A5409"/>
    <w:multiLevelType w:val="multilevel"/>
    <w:tmpl w:val="3AE618B4"/>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432" w:hanging="432"/>
      </w:pPr>
      <w:rPr>
        <w:b/>
        <w:bCs/>
      </w:rPr>
    </w:lvl>
    <w:lvl w:ilvl="2">
      <w:start w:val="1"/>
      <w:numFmt w:val="decimal"/>
      <w:lvlText w:val="%1.%2.%3."/>
      <w:lvlJc w:val="left"/>
      <w:pPr>
        <w:ind w:left="930"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EB4E3D"/>
    <w:multiLevelType w:val="multilevel"/>
    <w:tmpl w:val="81B46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CF6F50"/>
    <w:multiLevelType w:val="multilevel"/>
    <w:tmpl w:val="65025F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BDF78CE"/>
    <w:multiLevelType w:val="multilevel"/>
    <w:tmpl w:val="A12205AC"/>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3" w15:restartNumberingAfterBreak="0">
    <w:nsid w:val="54A0497F"/>
    <w:multiLevelType w:val="multilevel"/>
    <w:tmpl w:val="8ACAC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B44422"/>
    <w:multiLevelType w:val="multilevel"/>
    <w:tmpl w:val="3E8AB55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5" w15:restartNumberingAfterBreak="0">
    <w:nsid w:val="69B34317"/>
    <w:multiLevelType w:val="hybridMultilevel"/>
    <w:tmpl w:val="3488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711C1"/>
    <w:multiLevelType w:val="hybridMultilevel"/>
    <w:tmpl w:val="871E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6254947"/>
    <w:multiLevelType w:val="multilevel"/>
    <w:tmpl w:val="CF128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053020"/>
    <w:multiLevelType w:val="multilevel"/>
    <w:tmpl w:val="0EFC1A1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9" w15:restartNumberingAfterBreak="0">
    <w:nsid w:val="7F715921"/>
    <w:multiLevelType w:val="multilevel"/>
    <w:tmpl w:val="249281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7270024">
    <w:abstractNumId w:val="6"/>
  </w:num>
  <w:num w:numId="2" w16cid:durableId="1422335423">
    <w:abstractNumId w:val="11"/>
  </w:num>
  <w:num w:numId="3" w16cid:durableId="1929727482">
    <w:abstractNumId w:val="3"/>
  </w:num>
  <w:num w:numId="4" w16cid:durableId="1102147314">
    <w:abstractNumId w:val="17"/>
  </w:num>
  <w:num w:numId="5" w16cid:durableId="1917937267">
    <w:abstractNumId w:val="1"/>
  </w:num>
  <w:num w:numId="6" w16cid:durableId="373966043">
    <w:abstractNumId w:val="14"/>
  </w:num>
  <w:num w:numId="7" w16cid:durableId="615602248">
    <w:abstractNumId w:val="13"/>
  </w:num>
  <w:num w:numId="8" w16cid:durableId="1789205183">
    <w:abstractNumId w:val="8"/>
  </w:num>
  <w:num w:numId="9" w16cid:durableId="343359520">
    <w:abstractNumId w:val="18"/>
  </w:num>
  <w:num w:numId="10" w16cid:durableId="746343672">
    <w:abstractNumId w:val="12"/>
  </w:num>
  <w:num w:numId="11" w16cid:durableId="1962299225">
    <w:abstractNumId w:val="7"/>
  </w:num>
  <w:num w:numId="12" w16cid:durableId="474298375">
    <w:abstractNumId w:val="9"/>
  </w:num>
  <w:num w:numId="13" w16cid:durableId="1695417721">
    <w:abstractNumId w:val="10"/>
  </w:num>
  <w:num w:numId="14" w16cid:durableId="825322970">
    <w:abstractNumId w:val="19"/>
  </w:num>
  <w:num w:numId="15" w16cid:durableId="1817602941">
    <w:abstractNumId w:val="16"/>
  </w:num>
  <w:num w:numId="16" w16cid:durableId="138304493">
    <w:abstractNumId w:val="15"/>
  </w:num>
  <w:num w:numId="17" w16cid:durableId="1240094295">
    <w:abstractNumId w:val="2"/>
  </w:num>
  <w:num w:numId="18" w16cid:durableId="817308845">
    <w:abstractNumId w:val="5"/>
  </w:num>
  <w:num w:numId="19" w16cid:durableId="1448236847">
    <w:abstractNumId w:val="0"/>
  </w:num>
  <w:num w:numId="20" w16cid:durableId="6413486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5A3"/>
    <w:rsid w:val="000A121C"/>
    <w:rsid w:val="00515589"/>
    <w:rsid w:val="006B41D2"/>
    <w:rsid w:val="0090263A"/>
    <w:rsid w:val="00B1212E"/>
    <w:rsid w:val="00BC4EF6"/>
    <w:rsid w:val="00C51E83"/>
    <w:rsid w:val="00D26B4D"/>
    <w:rsid w:val="00D50147"/>
    <w:rsid w:val="00D57BFD"/>
    <w:rsid w:val="00DE57BA"/>
    <w:rsid w:val="00E51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87A08"/>
  <w15:docId w15:val="{64DF868C-6500-49DC-99A3-3E1D9397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5B09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096D"/>
  </w:style>
  <w:style w:type="paragraph" w:styleId="Footer">
    <w:name w:val="footer"/>
    <w:basedOn w:val="Normal"/>
    <w:link w:val="FooterChar"/>
    <w:uiPriority w:val="99"/>
    <w:unhideWhenUsed/>
    <w:rsid w:val="005B09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096D"/>
  </w:style>
  <w:style w:type="paragraph" w:customStyle="1" w:styleId="Default">
    <w:name w:val="Default"/>
    <w:rsid w:val="005B096D"/>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6D6909"/>
    <w:rPr>
      <w:color w:val="0563C1" w:themeColor="hyperlink"/>
      <w:u w:val="single"/>
    </w:rPr>
  </w:style>
  <w:style w:type="character" w:customStyle="1" w:styleId="UnresolvedMention1">
    <w:name w:val="Unresolved Mention1"/>
    <w:basedOn w:val="DefaultParagraphFont"/>
    <w:uiPriority w:val="99"/>
    <w:semiHidden/>
    <w:unhideWhenUsed/>
    <w:rsid w:val="006D6909"/>
    <w:rPr>
      <w:color w:val="605E5C"/>
      <w:shd w:val="clear" w:color="auto" w:fill="E1DFDD"/>
    </w:rPr>
  </w:style>
  <w:style w:type="paragraph" w:styleId="ListParagraph">
    <w:name w:val="List Paragraph"/>
    <w:aliases w:val="Heading 12,heading 1,naslov 1,Naslov 12,Graf,Paragraph,List Paragraph Red,lp1,Normal bullet"/>
    <w:basedOn w:val="Normal"/>
    <w:link w:val="ListParagraphChar"/>
    <w:uiPriority w:val="99"/>
    <w:qFormat/>
    <w:rsid w:val="004C150F"/>
    <w:pPr>
      <w:ind w:left="720"/>
      <w:contextualSpacing/>
    </w:pPr>
  </w:style>
  <w:style w:type="character" w:styleId="UnresolvedMention">
    <w:name w:val="Unresolved Mention"/>
    <w:basedOn w:val="DefaultParagraphFont"/>
    <w:uiPriority w:val="99"/>
    <w:semiHidden/>
    <w:unhideWhenUsed/>
    <w:rsid w:val="00424302"/>
    <w:rPr>
      <w:color w:val="605E5C"/>
      <w:shd w:val="clear" w:color="auto" w:fill="E1DFDD"/>
    </w:rPr>
  </w:style>
  <w:style w:type="paragraph" w:styleId="FootnoteText">
    <w:name w:val="footnote text"/>
    <w:basedOn w:val="Normal"/>
    <w:link w:val="FootnoteTextChar"/>
    <w:uiPriority w:val="99"/>
    <w:semiHidden/>
    <w:unhideWhenUsed/>
    <w:rsid w:val="00E03FB4"/>
    <w:pPr>
      <w:spacing w:after="0" w:line="240" w:lineRule="auto"/>
      <w:ind w:left="10" w:hanging="10"/>
      <w:jc w:val="both"/>
    </w:pPr>
    <w:rPr>
      <w:color w:val="5B9BD5"/>
      <w:sz w:val="20"/>
      <w:szCs w:val="20"/>
      <w:lang w:eastAsia="hr-HR"/>
    </w:rPr>
  </w:style>
  <w:style w:type="character" w:customStyle="1" w:styleId="FootnoteTextChar">
    <w:name w:val="Footnote Text Char"/>
    <w:basedOn w:val="DefaultParagraphFont"/>
    <w:link w:val="FootnoteText"/>
    <w:uiPriority w:val="99"/>
    <w:semiHidden/>
    <w:rsid w:val="00E03FB4"/>
    <w:rPr>
      <w:rFonts w:ascii="Calibri" w:eastAsia="Calibri" w:hAnsi="Calibri" w:cs="Calibri"/>
      <w:color w:val="5B9BD5"/>
      <w:sz w:val="20"/>
      <w:szCs w:val="20"/>
      <w:lang w:eastAsia="hr-HR"/>
    </w:rPr>
  </w:style>
  <w:style w:type="character" w:styleId="FootnoteReference">
    <w:name w:val="footnote reference"/>
    <w:basedOn w:val="DefaultParagraphFont"/>
    <w:uiPriority w:val="99"/>
    <w:semiHidden/>
    <w:unhideWhenUsed/>
    <w:rsid w:val="00E03FB4"/>
    <w:rPr>
      <w:vertAlign w:val="superscript"/>
    </w:rPr>
  </w:style>
  <w:style w:type="character" w:styleId="FollowedHyperlink">
    <w:name w:val="FollowedHyperlink"/>
    <w:basedOn w:val="DefaultParagraphFont"/>
    <w:uiPriority w:val="99"/>
    <w:semiHidden/>
    <w:unhideWhenUsed/>
    <w:rsid w:val="00902DB3"/>
    <w:rPr>
      <w:color w:val="954F72" w:themeColor="followedHyperlink"/>
      <w:u w:val="single"/>
    </w:rPr>
  </w:style>
  <w:style w:type="table" w:customStyle="1" w:styleId="TableGrid">
    <w:name w:val="TableGrid"/>
    <w:rsid w:val="00187696"/>
    <w:pPr>
      <w:spacing w:after="0" w:line="240" w:lineRule="auto"/>
    </w:pPr>
    <w:rPr>
      <w:rFonts w:eastAsiaTheme="minorEastAsia"/>
      <w:lang w:eastAsia="hr-HR"/>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F80E6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61E67"/>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qFormat/>
    <w:rsid w:val="00E444B5"/>
    <w:rPr>
      <w:sz w:val="16"/>
      <w:szCs w:val="16"/>
    </w:rPr>
  </w:style>
  <w:style w:type="paragraph" w:styleId="CommentText">
    <w:name w:val="annotation text"/>
    <w:basedOn w:val="Normal"/>
    <w:link w:val="CommentTextChar"/>
    <w:uiPriority w:val="99"/>
    <w:unhideWhenUsed/>
    <w:rsid w:val="00E444B5"/>
    <w:pPr>
      <w:spacing w:line="240" w:lineRule="auto"/>
    </w:pPr>
    <w:rPr>
      <w:sz w:val="20"/>
      <w:szCs w:val="20"/>
    </w:rPr>
  </w:style>
  <w:style w:type="character" w:customStyle="1" w:styleId="CommentTextChar">
    <w:name w:val="Comment Text Char"/>
    <w:basedOn w:val="DefaultParagraphFont"/>
    <w:link w:val="CommentText"/>
    <w:uiPriority w:val="99"/>
    <w:rsid w:val="00E444B5"/>
    <w:rPr>
      <w:sz w:val="20"/>
      <w:szCs w:val="20"/>
    </w:rPr>
  </w:style>
  <w:style w:type="paragraph" w:styleId="CommentSubject">
    <w:name w:val="annotation subject"/>
    <w:basedOn w:val="CommentText"/>
    <w:next w:val="CommentText"/>
    <w:link w:val="CommentSubjectChar"/>
    <w:uiPriority w:val="99"/>
    <w:semiHidden/>
    <w:unhideWhenUsed/>
    <w:rsid w:val="00E444B5"/>
    <w:rPr>
      <w:b/>
      <w:bCs/>
    </w:rPr>
  </w:style>
  <w:style w:type="character" w:customStyle="1" w:styleId="CommentSubjectChar">
    <w:name w:val="Comment Subject Char"/>
    <w:basedOn w:val="CommentTextChar"/>
    <w:link w:val="CommentSubject"/>
    <w:uiPriority w:val="99"/>
    <w:semiHidden/>
    <w:rsid w:val="00E444B5"/>
    <w:rPr>
      <w:b/>
      <w:bCs/>
      <w:sz w:val="20"/>
      <w:szCs w:val="20"/>
    </w:rPr>
  </w:style>
  <w:style w:type="paragraph" w:styleId="BalloonText">
    <w:name w:val="Balloon Text"/>
    <w:basedOn w:val="Normal"/>
    <w:link w:val="BalloonTextChar"/>
    <w:uiPriority w:val="99"/>
    <w:semiHidden/>
    <w:unhideWhenUsed/>
    <w:rsid w:val="00E44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4B5"/>
    <w:rPr>
      <w:rFonts w:ascii="Segoe UI" w:hAnsi="Segoe UI" w:cs="Segoe UI"/>
      <w:sz w:val="18"/>
      <w:szCs w:val="18"/>
    </w:rPr>
  </w:style>
  <w:style w:type="character" w:customStyle="1" w:styleId="Heading1Char">
    <w:name w:val="Heading 1 Char"/>
    <w:basedOn w:val="DefaultParagraphFont"/>
    <w:link w:val="Heading1"/>
    <w:uiPriority w:val="9"/>
    <w:rsid w:val="00CC4A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C4ADA"/>
    <w:pPr>
      <w:outlineLvl w:val="9"/>
    </w:pPr>
    <w:rPr>
      <w:lang w:val="en-US"/>
    </w:rPr>
  </w:style>
  <w:style w:type="paragraph" w:styleId="TOC2">
    <w:name w:val="toc 2"/>
    <w:basedOn w:val="Normal"/>
    <w:next w:val="Normal"/>
    <w:autoRedefine/>
    <w:uiPriority w:val="39"/>
    <w:unhideWhenUsed/>
    <w:rsid w:val="00CC4ADA"/>
    <w:pPr>
      <w:tabs>
        <w:tab w:val="left" w:pos="660"/>
        <w:tab w:val="right" w:leader="dot" w:pos="9062"/>
      </w:tabs>
      <w:spacing w:after="0"/>
      <w:ind w:left="220"/>
    </w:pPr>
  </w:style>
  <w:style w:type="paragraph" w:styleId="TOC3">
    <w:name w:val="toc 3"/>
    <w:basedOn w:val="Normal"/>
    <w:next w:val="Normal"/>
    <w:autoRedefine/>
    <w:uiPriority w:val="39"/>
    <w:unhideWhenUsed/>
    <w:rsid w:val="00CC4ADA"/>
    <w:pPr>
      <w:spacing w:after="100"/>
      <w:ind w:left="440"/>
    </w:pPr>
  </w:style>
  <w:style w:type="table" w:styleId="TableGrid0">
    <w:name w:val="Table Grid"/>
    <w:basedOn w:val="TableNormal"/>
    <w:uiPriority w:val="39"/>
    <w:rsid w:val="003F0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05ABD"/>
    <w:pPr>
      <w:spacing w:after="100"/>
    </w:pPr>
  </w:style>
  <w:style w:type="paragraph" w:styleId="Revision">
    <w:name w:val="Revision"/>
    <w:hidden/>
    <w:uiPriority w:val="99"/>
    <w:semiHidden/>
    <w:rsid w:val="00E136CF"/>
    <w:pPr>
      <w:spacing w:after="0" w:line="240" w:lineRule="auto"/>
    </w:pPr>
  </w:style>
  <w:style w:type="character" w:customStyle="1" w:styleId="ListParagraphChar">
    <w:name w:val="List Paragraph Char"/>
    <w:aliases w:val="Heading 12 Char,heading 1 Char,naslov 1 Char,Naslov 12 Char,Graf Char,Paragraph Char,List Paragraph Red Char,lp1 Char,Normal bullet Char"/>
    <w:link w:val="ListParagraph"/>
    <w:uiPriority w:val="34"/>
    <w:locked/>
    <w:rsid w:val="00D7569A"/>
  </w:style>
  <w:style w:type="paragraph" w:styleId="NoSpacing">
    <w:name w:val="No Spacing"/>
    <w:uiPriority w:val="1"/>
    <w:qFormat/>
    <w:rsid w:val="00B37B62"/>
    <w:pPr>
      <w:spacing w:after="0" w:line="240" w:lineRule="auto"/>
    </w:pPr>
    <w:rPr>
      <w:rFonts w:eastAsia="Times New Roman" w:cs="Times New Roman"/>
      <w:sz w:val="21"/>
      <w:szCs w:val="21"/>
      <w:lang w:eastAsia="hr-HR"/>
    </w:rPr>
  </w:style>
  <w:style w:type="paragraph" w:styleId="NormalWeb">
    <w:name w:val="Normal (Web)"/>
    <w:basedOn w:val="Normal"/>
    <w:uiPriority w:val="99"/>
    <w:unhideWhenUsed/>
    <w:rsid w:val="006A75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ild-studio.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fondzainovacije.me" TargetMode="External"/><Relationship Id="rId4" Type="http://schemas.openxmlformats.org/officeDocument/2006/relationships/settings" Target="settings.xml"/><Relationship Id="rId9" Type="http://schemas.openxmlformats.org/officeDocument/2006/relationships/hyperlink" Target="mailto:info@bild-studio.ne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AQx8uGckPV216J2lLz4y41QX2A==">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4590</Words>
  <Characters>26166</Characters>
  <Application>Microsoft Office Word</Application>
  <DocSecurity>0</DocSecurity>
  <Lines>218</Lines>
  <Paragraphs>61</Paragraphs>
  <ScaleCrop>false</ScaleCrop>
  <Company/>
  <LinksUpToDate>false</LinksUpToDate>
  <CharactersWithSpaces>30695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4</cp:revision>
  <dcterms:created xsi:type="dcterms:W3CDTF">2023-01-26T11:30:00Z</dcterms:created>
  <dcterms:modified xsi:type="dcterms:W3CDTF">2026-04-07T09:50:00Z</dcterms:modified>
</cp:coreProperties>
</file>